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C2F" w:rsidRPr="00062942" w:rsidRDefault="00585802" w:rsidP="009D54D7">
      <w:pPr>
        <w:autoSpaceDE w:val="0"/>
        <w:autoSpaceDN w:val="0"/>
        <w:adjustRightInd w:val="0"/>
        <w:spacing w:after="0" w:line="360" w:lineRule="auto"/>
        <w:ind w:left="851" w:hanging="851"/>
        <w:rPr>
          <w:rFonts w:ascii="Constantia" w:hAnsi="Constantia" w:cstheme="majorBidi"/>
          <w:b/>
          <w:bCs/>
          <w:sz w:val="28"/>
          <w:szCs w:val="28"/>
        </w:rPr>
      </w:pPr>
      <w:r>
        <w:rPr>
          <w:rFonts w:asciiTheme="majorBidi" w:hAnsiTheme="majorBidi" w:cstheme="majorBidi"/>
          <w:b/>
          <w:bCs/>
          <w:sz w:val="28"/>
          <w:szCs w:val="28"/>
        </w:rPr>
        <w:t>I</w:t>
      </w:r>
      <w:r w:rsidR="000B4749">
        <w:rPr>
          <w:rFonts w:asciiTheme="majorBidi" w:hAnsiTheme="majorBidi" w:cstheme="majorBidi"/>
          <w:b/>
          <w:bCs/>
          <w:sz w:val="28"/>
          <w:szCs w:val="28"/>
        </w:rPr>
        <w:t>I</w:t>
      </w:r>
      <w:r>
        <w:rPr>
          <w:rFonts w:asciiTheme="majorBidi" w:hAnsiTheme="majorBidi" w:cstheme="majorBidi"/>
          <w:b/>
          <w:bCs/>
          <w:sz w:val="28"/>
          <w:szCs w:val="28"/>
        </w:rPr>
        <w:t xml:space="preserve">.4 </w:t>
      </w:r>
      <w:r w:rsidR="009D54D7">
        <w:rPr>
          <w:rFonts w:ascii="Constantia" w:hAnsi="Constantia" w:cstheme="majorBidi"/>
          <w:b/>
          <w:bCs/>
          <w:sz w:val="28"/>
          <w:szCs w:val="28"/>
        </w:rPr>
        <w:t>Composition de béton sur la base de granulats</w:t>
      </w:r>
      <w:r w:rsidR="009252A8" w:rsidRPr="00062942">
        <w:rPr>
          <w:rFonts w:ascii="Constantia" w:hAnsi="Constantia" w:cstheme="majorBidi"/>
          <w:b/>
          <w:bCs/>
          <w:sz w:val="28"/>
          <w:szCs w:val="28"/>
        </w:rPr>
        <w:t xml:space="preserve"> </w:t>
      </w:r>
      <w:r w:rsidRPr="00062942">
        <w:rPr>
          <w:rFonts w:ascii="Constantia" w:hAnsi="Constantia" w:cstheme="majorBidi"/>
          <w:b/>
          <w:bCs/>
          <w:sz w:val="28"/>
          <w:szCs w:val="28"/>
        </w:rPr>
        <w:t xml:space="preserve"> </w:t>
      </w:r>
      <w:r w:rsidR="009D54D7">
        <w:rPr>
          <w:rFonts w:ascii="Constantia" w:hAnsi="Constantia" w:cstheme="majorBidi"/>
          <w:b/>
          <w:bCs/>
          <w:sz w:val="28"/>
          <w:szCs w:val="28"/>
        </w:rPr>
        <w:t>artificiels</w:t>
      </w:r>
      <w:r w:rsidR="000B4749">
        <w:rPr>
          <w:rFonts w:ascii="Constantia" w:hAnsi="Constantia" w:cstheme="majorBidi"/>
          <w:b/>
          <w:bCs/>
          <w:sz w:val="28"/>
          <w:szCs w:val="28"/>
        </w:rPr>
        <w:t xml:space="preserve"> </w:t>
      </w:r>
      <w:r w:rsidR="00CE3D03" w:rsidRPr="00062942">
        <w:rPr>
          <w:rFonts w:ascii="Constantia" w:hAnsi="Constantia" w:cstheme="majorBidi"/>
          <w:b/>
          <w:bCs/>
          <w:sz w:val="28"/>
          <w:szCs w:val="28"/>
        </w:rPr>
        <w:t>‘</w:t>
      </w:r>
      <w:r w:rsidR="009D54D7">
        <w:rPr>
          <w:rFonts w:ascii="Constantia" w:hAnsi="Constantia" w:cstheme="majorBidi"/>
          <w:b/>
          <w:bCs/>
          <w:sz w:val="28"/>
          <w:szCs w:val="28"/>
        </w:rPr>
        <w:t>laitier</w:t>
      </w:r>
      <w:r w:rsidR="009252A8" w:rsidRPr="00062942">
        <w:rPr>
          <w:rFonts w:ascii="Constantia" w:hAnsi="Constantia" w:cstheme="majorBidi"/>
          <w:b/>
          <w:bCs/>
          <w:sz w:val="28"/>
          <w:szCs w:val="28"/>
        </w:rPr>
        <w:t>’</w:t>
      </w:r>
    </w:p>
    <w:p w:rsidR="009252A8" w:rsidRPr="009D54D7" w:rsidRDefault="009252A8" w:rsidP="009D54D7">
      <w:pPr>
        <w:autoSpaceDE w:val="0"/>
        <w:autoSpaceDN w:val="0"/>
        <w:adjustRightInd w:val="0"/>
        <w:spacing w:after="0" w:line="240" w:lineRule="auto"/>
        <w:rPr>
          <w:rFonts w:ascii="Constantia" w:hAnsi="Constantia" w:cstheme="majorBidi"/>
          <w:b/>
          <w:bCs/>
          <w:sz w:val="2"/>
          <w:szCs w:val="2"/>
        </w:rPr>
      </w:pPr>
    </w:p>
    <w:p w:rsidR="009252A8" w:rsidRPr="00062942" w:rsidRDefault="00CE3D03" w:rsidP="00585802">
      <w:pPr>
        <w:rPr>
          <w:rFonts w:ascii="Constantia" w:hAnsi="Constantia" w:cstheme="majorBidi"/>
          <w:b/>
          <w:bCs/>
          <w:sz w:val="28"/>
          <w:szCs w:val="28"/>
        </w:rPr>
      </w:pPr>
      <w:r w:rsidRPr="00062942">
        <w:rPr>
          <w:rFonts w:ascii="Constantia" w:hAnsi="Constantia" w:cstheme="majorBidi"/>
          <w:b/>
          <w:bCs/>
          <w:sz w:val="28"/>
          <w:szCs w:val="28"/>
        </w:rPr>
        <w:t>I</w:t>
      </w:r>
      <w:r w:rsidR="000B4749">
        <w:rPr>
          <w:rFonts w:ascii="Constantia" w:hAnsi="Constantia" w:cstheme="majorBidi"/>
          <w:b/>
          <w:bCs/>
          <w:sz w:val="28"/>
          <w:szCs w:val="28"/>
        </w:rPr>
        <w:t>I</w:t>
      </w:r>
      <w:r w:rsidRPr="00062942">
        <w:rPr>
          <w:rFonts w:ascii="Constantia" w:hAnsi="Constantia" w:cstheme="majorBidi"/>
          <w:b/>
          <w:bCs/>
          <w:sz w:val="28"/>
          <w:szCs w:val="28"/>
        </w:rPr>
        <w:t>.4.1</w:t>
      </w:r>
      <w:r w:rsidR="009252A8" w:rsidRPr="00062942">
        <w:rPr>
          <w:rFonts w:ascii="Constantia" w:hAnsi="Constantia" w:cstheme="majorBidi"/>
          <w:b/>
          <w:bCs/>
          <w:sz w:val="28"/>
          <w:szCs w:val="28"/>
        </w:rPr>
        <w:t xml:space="preserve"> </w:t>
      </w:r>
      <w:r w:rsidR="000B4749">
        <w:rPr>
          <w:rFonts w:ascii="Constantia" w:hAnsi="Constantia" w:cstheme="majorBidi"/>
          <w:b/>
          <w:bCs/>
          <w:sz w:val="28"/>
          <w:szCs w:val="28"/>
        </w:rPr>
        <w:t xml:space="preserve">   </w:t>
      </w:r>
      <w:r w:rsidR="009252A8" w:rsidRPr="00062942">
        <w:rPr>
          <w:rFonts w:ascii="Constantia" w:hAnsi="Constantia" w:cstheme="majorBidi"/>
          <w:b/>
          <w:bCs/>
          <w:sz w:val="28"/>
          <w:szCs w:val="28"/>
        </w:rPr>
        <w:t>Introduction</w:t>
      </w:r>
      <w:r w:rsidR="002A714B" w:rsidRPr="00062942">
        <w:rPr>
          <w:rFonts w:ascii="Constantia" w:hAnsi="Constantia" w:cstheme="majorBidi"/>
          <w:b/>
          <w:bCs/>
          <w:sz w:val="28"/>
          <w:szCs w:val="28"/>
        </w:rPr>
        <w:t> :</w:t>
      </w:r>
    </w:p>
    <w:p w:rsidR="009252A8" w:rsidRPr="00062942" w:rsidRDefault="009252A8" w:rsidP="00585802">
      <w:pPr>
        <w:spacing w:line="360" w:lineRule="auto"/>
        <w:ind w:firstLine="851"/>
        <w:jc w:val="both"/>
        <w:rPr>
          <w:rFonts w:ascii="Constantia" w:eastAsia="Times New Roman" w:hAnsi="Constantia" w:cstheme="majorBidi"/>
        </w:rPr>
      </w:pPr>
      <w:r w:rsidRPr="00062942">
        <w:rPr>
          <w:rFonts w:ascii="Constantia" w:hAnsi="Constantia" w:cstheme="majorBidi"/>
        </w:rPr>
        <w:t>On appelle mortiers ou bétons les matériaux obtenus e gâchant dans un malaxeur de la proportion convenable de ciment, d’eau et de granulats avec éventuell</w:t>
      </w:r>
      <w:r w:rsidR="00C367C6" w:rsidRPr="00062942">
        <w:rPr>
          <w:rFonts w:ascii="Constantia" w:hAnsi="Constantia" w:cstheme="majorBidi"/>
        </w:rPr>
        <w:t>ement un ou plusieurs adjuvants</w:t>
      </w:r>
      <w:r w:rsidRPr="00062942">
        <w:rPr>
          <w:rFonts w:ascii="Constantia" w:hAnsi="Constantia" w:cstheme="majorBidi"/>
        </w:rPr>
        <w:t xml:space="preserve"> La dimension </w:t>
      </w:r>
      <w:r w:rsidRPr="00062942">
        <w:rPr>
          <w:rFonts w:ascii="Constantia" w:eastAsia="Calibri" w:hAnsi="Constantia" w:cstheme="majorBidi"/>
          <w:lang w:eastAsia="fr-FR"/>
        </w:rPr>
        <w:t>«</w:t>
      </w:r>
      <w:r w:rsidRPr="00062942">
        <w:rPr>
          <w:rFonts w:ascii="Constantia" w:hAnsi="Constantia" w:cstheme="majorBidi"/>
          <w:lang w:eastAsia="fr-FR"/>
        </w:rPr>
        <w:t>D</w:t>
      </w:r>
      <w:r w:rsidRPr="00062942">
        <w:rPr>
          <w:rFonts w:ascii="Constantia" w:eastAsia="Calibri" w:hAnsi="Constantia" w:cstheme="majorBidi"/>
        </w:rPr>
        <w:t>»</w:t>
      </w:r>
      <w:r w:rsidRPr="00062942">
        <w:rPr>
          <w:rFonts w:ascii="Constantia" w:hAnsi="Constantia" w:cstheme="majorBidi"/>
        </w:rPr>
        <w:t xml:space="preserve"> du plus gros granulat qui déterminer l’appellation  </w:t>
      </w:r>
      <w:r w:rsidR="00D12D67">
        <w:rPr>
          <w:rFonts w:ascii="Constantia" w:eastAsia="Times New Roman" w:hAnsi="Constantia" w:cstheme="majorBidi"/>
          <w:color w:val="0000CC"/>
        </w:rPr>
        <w:t>[73</w:t>
      </w:r>
      <w:r w:rsidRPr="00062942">
        <w:rPr>
          <w:rFonts w:ascii="Constantia" w:eastAsia="Times New Roman" w:hAnsi="Constantia" w:cstheme="majorBidi"/>
          <w:color w:val="0000CC"/>
        </w:rPr>
        <w:t>]</w:t>
      </w:r>
      <w:r w:rsidRPr="00062942">
        <w:rPr>
          <w:rFonts w:ascii="Constantia" w:eastAsia="Times New Roman" w:hAnsi="Constantia" w:cstheme="majorBidi"/>
        </w:rPr>
        <w:t>.</w:t>
      </w:r>
    </w:p>
    <w:p w:rsidR="009252A8" w:rsidRPr="00062942" w:rsidRDefault="009252A8" w:rsidP="009252A8">
      <w:pPr>
        <w:rPr>
          <w:rFonts w:ascii="Constantia" w:eastAsia="Times New Roman" w:hAnsi="Constantia" w:cstheme="majorBidi"/>
        </w:rPr>
      </w:pPr>
      <w:r w:rsidRPr="00062942">
        <w:rPr>
          <w:rFonts w:ascii="Constantia" w:eastAsia="Times New Roman" w:hAnsi="Constantia" w:cstheme="majorBidi"/>
        </w:rPr>
        <w:t xml:space="preserve">Mortier pour D </w:t>
      </w:r>
      <m:oMath>
        <m:r>
          <w:rPr>
            <w:rFonts w:asciiTheme="majorBidi" w:eastAsia="Times New Roman" w:hAnsi="Constantia" w:cstheme="majorBidi"/>
          </w:rPr>
          <m:t>≤</m:t>
        </m:r>
      </m:oMath>
      <w:r w:rsidR="00C367C6" w:rsidRPr="00062942">
        <w:rPr>
          <w:rFonts w:ascii="Constantia" w:eastAsia="Times New Roman" w:hAnsi="Constantia" w:cstheme="majorBidi"/>
        </w:rPr>
        <w:t xml:space="preserve"> 4mm</w:t>
      </w:r>
      <w:r w:rsidR="00237D59" w:rsidRPr="00062942">
        <w:rPr>
          <w:rFonts w:ascii="Constantia" w:eastAsia="Times New Roman" w:hAnsi="Constantia" w:cstheme="majorBidi"/>
          <w:sz w:val="18"/>
          <w:szCs w:val="18"/>
        </w:rPr>
        <w:t>,</w:t>
      </w:r>
      <w:r w:rsidRPr="00062942">
        <w:rPr>
          <w:rFonts w:ascii="Constantia" w:eastAsia="Times New Roman" w:hAnsi="Constantia" w:cstheme="majorBidi"/>
          <w:sz w:val="18"/>
          <w:szCs w:val="18"/>
        </w:rPr>
        <w:t xml:space="preserve"> </w:t>
      </w:r>
      <w:r w:rsidRPr="00062942">
        <w:rPr>
          <w:rFonts w:ascii="Constantia" w:eastAsia="Times New Roman" w:hAnsi="Constantia" w:cstheme="majorBidi"/>
        </w:rPr>
        <w:t>béton pour D</w:t>
      </w:r>
      <m:oMath>
        <m:r>
          <w:rPr>
            <w:rFonts w:ascii="Cambria Math" w:eastAsia="Times New Roman" w:hAnsi="Constantia" w:cstheme="majorBidi"/>
          </w:rPr>
          <m:t xml:space="preserve"> </m:t>
        </m:r>
        <m:r>
          <w:rPr>
            <w:rFonts w:asciiTheme="majorBidi" w:eastAsia="Times New Roman" w:hAnsi="Constantia" w:cstheme="majorBidi"/>
          </w:rPr>
          <m:t>≥</m:t>
        </m:r>
      </m:oMath>
      <w:r w:rsidRPr="00062942">
        <w:rPr>
          <w:rFonts w:ascii="Constantia" w:eastAsia="Times New Roman" w:hAnsi="Constantia" w:cstheme="majorBidi"/>
        </w:rPr>
        <w:t xml:space="preserve"> 4mm.</w:t>
      </w:r>
    </w:p>
    <w:p w:rsidR="009252A8" w:rsidRPr="00062942" w:rsidRDefault="009252A8" w:rsidP="00585802">
      <w:pPr>
        <w:spacing w:line="360" w:lineRule="auto"/>
        <w:ind w:firstLine="851"/>
        <w:jc w:val="both"/>
        <w:rPr>
          <w:rFonts w:ascii="Constantia" w:eastAsia="Times New Roman" w:hAnsi="Constantia" w:cstheme="majorBidi"/>
        </w:rPr>
      </w:pPr>
      <w:r w:rsidRPr="00062942">
        <w:rPr>
          <w:rFonts w:ascii="Constantia" w:eastAsia="Times New Roman" w:hAnsi="Constantia" w:cstheme="majorBidi"/>
        </w:rPr>
        <w:t xml:space="preserve">Les différents granulats forment le squelette granulaire du </w:t>
      </w:r>
      <w:r w:rsidR="00004CDA" w:rsidRPr="00062942">
        <w:rPr>
          <w:rFonts w:ascii="Constantia" w:eastAsia="Times New Roman" w:hAnsi="Constantia" w:cstheme="majorBidi"/>
        </w:rPr>
        <w:t>mortier ou du béton. Le ciment</w:t>
      </w:r>
      <w:r w:rsidRPr="00062942">
        <w:rPr>
          <w:rFonts w:ascii="Constantia" w:eastAsia="Times New Roman" w:hAnsi="Constantia" w:cstheme="majorBidi"/>
        </w:rPr>
        <w:t xml:space="preserve"> l’eau et les adjuvants, forment la pate liante lorsqu’il n’y a pas de squelette granulaire.</w:t>
      </w:r>
    </w:p>
    <w:p w:rsidR="00AB0E1E" w:rsidRPr="00062942" w:rsidRDefault="00237D59" w:rsidP="00237D59">
      <w:pPr>
        <w:spacing w:line="240" w:lineRule="auto"/>
        <w:jc w:val="both"/>
        <w:rPr>
          <w:rFonts w:ascii="Constantia" w:hAnsi="Constantia" w:cstheme="majorBidi"/>
          <w:b/>
          <w:bCs/>
          <w:sz w:val="28"/>
          <w:szCs w:val="28"/>
        </w:rPr>
      </w:pPr>
      <w:r w:rsidRPr="00062942">
        <w:rPr>
          <w:rFonts w:ascii="Constantia" w:hAnsi="Constantia" w:cstheme="majorBidi"/>
          <w:b/>
          <w:bCs/>
          <w:sz w:val="28"/>
          <w:szCs w:val="28"/>
        </w:rPr>
        <w:t>I</w:t>
      </w:r>
      <w:r w:rsidR="000B4749">
        <w:rPr>
          <w:rFonts w:ascii="Constantia" w:hAnsi="Constantia" w:cstheme="majorBidi"/>
          <w:b/>
          <w:bCs/>
          <w:sz w:val="28"/>
          <w:szCs w:val="28"/>
        </w:rPr>
        <w:t>I</w:t>
      </w:r>
      <w:r w:rsidRPr="00062942">
        <w:rPr>
          <w:rFonts w:ascii="Constantia" w:hAnsi="Constantia" w:cstheme="majorBidi"/>
          <w:b/>
          <w:bCs/>
          <w:sz w:val="28"/>
          <w:szCs w:val="28"/>
        </w:rPr>
        <w:t xml:space="preserve">.4.2 </w:t>
      </w:r>
      <w:r w:rsidR="000B4749">
        <w:rPr>
          <w:rFonts w:ascii="Constantia" w:hAnsi="Constantia" w:cstheme="majorBidi"/>
          <w:b/>
          <w:bCs/>
          <w:sz w:val="28"/>
          <w:szCs w:val="28"/>
        </w:rPr>
        <w:t xml:space="preserve">   </w:t>
      </w:r>
      <w:r w:rsidRPr="00062942">
        <w:rPr>
          <w:rFonts w:ascii="Constantia" w:hAnsi="Constantia" w:cstheme="majorBidi"/>
          <w:b/>
          <w:bCs/>
          <w:sz w:val="28"/>
          <w:szCs w:val="28"/>
        </w:rPr>
        <w:t>L</w:t>
      </w:r>
      <w:r w:rsidR="00AB0E1E" w:rsidRPr="00062942">
        <w:rPr>
          <w:rFonts w:ascii="Constantia" w:hAnsi="Constantia" w:cstheme="majorBidi"/>
          <w:b/>
          <w:bCs/>
          <w:sz w:val="28"/>
          <w:szCs w:val="28"/>
        </w:rPr>
        <w:t>es Constituants Du Béton</w:t>
      </w:r>
      <w:r w:rsidR="002A714B" w:rsidRPr="00062942">
        <w:rPr>
          <w:rFonts w:ascii="Constantia" w:hAnsi="Constantia" w:cstheme="majorBidi"/>
          <w:b/>
          <w:bCs/>
          <w:sz w:val="28"/>
          <w:szCs w:val="28"/>
        </w:rPr>
        <w:t> :</w:t>
      </w:r>
      <w:r w:rsidR="002756E6" w:rsidRPr="002756E6">
        <w:rPr>
          <w:rFonts w:ascii="Constantia" w:eastAsia="Times New Roman" w:hAnsi="Constantia" w:cstheme="majorBidi"/>
          <w:color w:val="0000CC"/>
        </w:rPr>
        <w:t xml:space="preserve"> </w:t>
      </w:r>
      <w:r w:rsidR="002756E6">
        <w:rPr>
          <w:rFonts w:ascii="Constantia" w:eastAsia="Times New Roman" w:hAnsi="Constantia" w:cstheme="majorBidi"/>
          <w:color w:val="0000CC"/>
        </w:rPr>
        <w:t>[74</w:t>
      </w:r>
      <w:r w:rsidR="002756E6" w:rsidRPr="00062942">
        <w:rPr>
          <w:rFonts w:ascii="Constantia" w:eastAsia="Times New Roman" w:hAnsi="Constantia" w:cstheme="majorBidi"/>
          <w:color w:val="0000CC"/>
        </w:rPr>
        <w:t>]</w:t>
      </w:r>
      <w:r w:rsidR="002756E6" w:rsidRPr="00062942">
        <w:rPr>
          <w:rFonts w:ascii="Constantia" w:eastAsia="Times New Roman" w:hAnsi="Constantia" w:cstheme="majorBidi"/>
        </w:rPr>
        <w:t>.</w:t>
      </w:r>
    </w:p>
    <w:p w:rsidR="00AB0E1E" w:rsidRPr="00062942" w:rsidRDefault="00237D59" w:rsidP="008E3E5C">
      <w:pPr>
        <w:autoSpaceDE w:val="0"/>
        <w:autoSpaceDN w:val="0"/>
        <w:adjustRightInd w:val="0"/>
        <w:spacing w:after="0" w:line="240" w:lineRule="auto"/>
        <w:rPr>
          <w:rFonts w:ascii="Constantia" w:hAnsi="Constantia" w:cstheme="majorBidi"/>
          <w:b/>
          <w:bCs/>
          <w:sz w:val="24"/>
          <w:szCs w:val="24"/>
        </w:rPr>
      </w:pPr>
      <w:r w:rsidRPr="00062942">
        <w:rPr>
          <w:rFonts w:ascii="Constantia" w:hAnsi="Constantia" w:cstheme="majorBidi"/>
          <w:b/>
          <w:bCs/>
          <w:sz w:val="24"/>
          <w:szCs w:val="24"/>
        </w:rPr>
        <w:t>I</w:t>
      </w:r>
      <w:r w:rsidR="000B4749">
        <w:rPr>
          <w:rFonts w:ascii="Constantia" w:hAnsi="Constantia" w:cstheme="majorBidi"/>
          <w:b/>
          <w:bCs/>
          <w:sz w:val="24"/>
          <w:szCs w:val="24"/>
        </w:rPr>
        <w:t>I</w:t>
      </w:r>
      <w:r w:rsidRPr="00062942">
        <w:rPr>
          <w:rFonts w:ascii="Constantia" w:hAnsi="Constantia" w:cstheme="majorBidi"/>
          <w:b/>
          <w:bCs/>
          <w:sz w:val="24"/>
          <w:szCs w:val="24"/>
        </w:rPr>
        <w:t>.4.2.</w:t>
      </w:r>
      <w:r w:rsidR="008E3E5C" w:rsidRPr="00062942">
        <w:rPr>
          <w:rFonts w:ascii="Constantia" w:hAnsi="Constantia" w:cstheme="majorBidi"/>
          <w:b/>
          <w:bCs/>
          <w:sz w:val="24"/>
          <w:szCs w:val="24"/>
        </w:rPr>
        <w:t>1</w:t>
      </w:r>
      <w:r w:rsidRPr="00062942">
        <w:rPr>
          <w:rFonts w:ascii="Constantia" w:hAnsi="Constantia" w:cstheme="majorBidi"/>
          <w:b/>
          <w:bCs/>
          <w:sz w:val="28"/>
          <w:szCs w:val="28"/>
        </w:rPr>
        <w:t xml:space="preserve">  </w:t>
      </w:r>
      <w:r w:rsidR="0027341A" w:rsidRPr="00062942">
        <w:rPr>
          <w:rFonts w:ascii="Constantia" w:hAnsi="Constantia" w:cstheme="majorBidi"/>
          <w:b/>
          <w:bCs/>
          <w:sz w:val="28"/>
          <w:szCs w:val="28"/>
        </w:rPr>
        <w:t xml:space="preserve"> </w:t>
      </w:r>
      <w:r w:rsidR="00AB0E1E" w:rsidRPr="00062942">
        <w:rPr>
          <w:rFonts w:ascii="Constantia" w:hAnsi="Constantia" w:cstheme="majorBidi"/>
          <w:b/>
          <w:bCs/>
          <w:sz w:val="24"/>
          <w:szCs w:val="24"/>
        </w:rPr>
        <w:t>Définition des granulats</w:t>
      </w:r>
      <w:r w:rsidR="002A714B" w:rsidRPr="00062942">
        <w:rPr>
          <w:rFonts w:ascii="Constantia" w:hAnsi="Constantia" w:cstheme="majorBidi"/>
          <w:b/>
          <w:bCs/>
          <w:sz w:val="24"/>
          <w:szCs w:val="24"/>
        </w:rPr>
        <w:t> :</w:t>
      </w:r>
    </w:p>
    <w:p w:rsidR="00AB0E1E" w:rsidRPr="00C367C6" w:rsidRDefault="00AB0E1E" w:rsidP="00AB0E1E">
      <w:pPr>
        <w:autoSpaceDE w:val="0"/>
        <w:autoSpaceDN w:val="0"/>
        <w:adjustRightInd w:val="0"/>
        <w:spacing w:after="0" w:line="240" w:lineRule="auto"/>
        <w:rPr>
          <w:rFonts w:asciiTheme="majorBidi" w:hAnsiTheme="majorBidi" w:cstheme="majorBidi"/>
          <w:b/>
          <w:bCs/>
          <w:sz w:val="16"/>
          <w:szCs w:val="16"/>
        </w:rPr>
      </w:pPr>
    </w:p>
    <w:p w:rsidR="00AB0E1E" w:rsidRPr="00062942" w:rsidRDefault="00AB0E1E" w:rsidP="00A52AF6">
      <w:pPr>
        <w:autoSpaceDE w:val="0"/>
        <w:autoSpaceDN w:val="0"/>
        <w:adjustRightInd w:val="0"/>
        <w:spacing w:after="0" w:line="360" w:lineRule="auto"/>
        <w:ind w:firstLine="851"/>
        <w:jc w:val="both"/>
        <w:rPr>
          <w:rFonts w:ascii="Constantia" w:hAnsi="Constantia" w:cstheme="majorBidi"/>
          <w:b/>
          <w:bCs/>
          <w:sz w:val="18"/>
          <w:szCs w:val="18"/>
        </w:rPr>
      </w:pPr>
      <w:r w:rsidRPr="00062942">
        <w:rPr>
          <w:rFonts w:ascii="Constantia" w:hAnsi="Constantia" w:cstheme="majorBidi"/>
        </w:rPr>
        <w:t>Le granulat est constitué d’un ensemble de grains minéraux qui selon sa dimension (comprise entre</w:t>
      </w:r>
      <w:r w:rsidR="00C367C6" w:rsidRPr="00062942">
        <w:rPr>
          <w:rFonts w:ascii="Constantia" w:hAnsi="Constantia" w:cstheme="majorBidi"/>
        </w:rPr>
        <w:t xml:space="preserve"> </w:t>
      </w:r>
      <w:r w:rsidRPr="00062942">
        <w:rPr>
          <w:rFonts w:ascii="Constantia" w:hAnsi="Constantia" w:cstheme="majorBidi"/>
        </w:rPr>
        <w:t xml:space="preserve">0 et 125 mm) se situe dans l’une des 7 familles suivantes </w:t>
      </w:r>
      <w:r w:rsidRPr="00062942">
        <w:rPr>
          <w:rFonts w:ascii="Constantia" w:hAnsi="Constantia" w:cstheme="majorBidi"/>
          <w:b/>
          <w:bCs/>
          <w:sz w:val="20"/>
          <w:szCs w:val="20"/>
        </w:rPr>
        <w:t>:</w:t>
      </w:r>
      <w:r w:rsidRPr="00062942">
        <w:rPr>
          <w:rFonts w:ascii="Constantia" w:hAnsi="Constantia" w:cstheme="majorBidi"/>
        </w:rPr>
        <w:t xml:space="preserve"> </w:t>
      </w:r>
      <w:r w:rsidRPr="00062942">
        <w:rPr>
          <w:rFonts w:ascii="Constantia" w:hAnsi="Constantia" w:cstheme="majorBidi"/>
          <w:b/>
          <w:bCs/>
          <w:sz w:val="18"/>
          <w:szCs w:val="18"/>
        </w:rPr>
        <w:t>–</w:t>
      </w:r>
      <w:r w:rsidRPr="00062942">
        <w:rPr>
          <w:rFonts w:ascii="Constantia" w:hAnsi="Constantia" w:cstheme="majorBidi"/>
        </w:rPr>
        <w:t xml:space="preserve"> fillers </w:t>
      </w:r>
      <w:r w:rsidRPr="00062942">
        <w:rPr>
          <w:rFonts w:ascii="Constantia" w:hAnsi="Constantia" w:cstheme="majorBidi"/>
          <w:b/>
          <w:bCs/>
          <w:sz w:val="16"/>
          <w:szCs w:val="16"/>
        </w:rPr>
        <w:t>;</w:t>
      </w:r>
    </w:p>
    <w:p w:rsidR="00AB0E1E" w:rsidRPr="00062942" w:rsidRDefault="00B42EC8" w:rsidP="00B42EC8">
      <w:pPr>
        <w:pStyle w:val="Paragraphedeliste"/>
        <w:numPr>
          <w:ilvl w:val="0"/>
          <w:numId w:val="24"/>
        </w:numPr>
        <w:autoSpaceDE w:val="0"/>
        <w:autoSpaceDN w:val="0"/>
        <w:adjustRightInd w:val="0"/>
        <w:spacing w:after="0" w:line="360" w:lineRule="auto"/>
        <w:ind w:left="851" w:hanging="567"/>
        <w:rPr>
          <w:rFonts w:ascii="Constantia" w:hAnsi="Constantia" w:cstheme="majorBidi"/>
        </w:rPr>
      </w:pPr>
      <w:r w:rsidRPr="00062942">
        <w:rPr>
          <w:rFonts w:ascii="Constantia" w:hAnsi="Constantia" w:cstheme="majorBidi"/>
        </w:rPr>
        <w:t>S</w:t>
      </w:r>
      <w:r w:rsidR="00AB0E1E" w:rsidRPr="00062942">
        <w:rPr>
          <w:rFonts w:ascii="Constantia" w:hAnsi="Constantia" w:cstheme="majorBidi"/>
        </w:rPr>
        <w:t xml:space="preserve">ablons </w:t>
      </w:r>
      <w:r w:rsidR="00AB0E1E" w:rsidRPr="00062942">
        <w:rPr>
          <w:rFonts w:ascii="Constantia" w:hAnsi="Constantia" w:cstheme="majorBidi"/>
          <w:b/>
          <w:bCs/>
          <w:sz w:val="18"/>
          <w:szCs w:val="18"/>
        </w:rPr>
        <w:t>;</w:t>
      </w:r>
    </w:p>
    <w:p w:rsidR="00AB0E1E" w:rsidRPr="00062942" w:rsidRDefault="00B42EC8" w:rsidP="00B42EC8">
      <w:pPr>
        <w:pStyle w:val="Paragraphedeliste"/>
        <w:numPr>
          <w:ilvl w:val="0"/>
          <w:numId w:val="24"/>
        </w:numPr>
        <w:autoSpaceDE w:val="0"/>
        <w:autoSpaceDN w:val="0"/>
        <w:adjustRightInd w:val="0"/>
        <w:spacing w:after="0" w:line="360" w:lineRule="auto"/>
        <w:ind w:left="851" w:hanging="567"/>
        <w:rPr>
          <w:rFonts w:ascii="Constantia" w:hAnsi="Constantia" w:cstheme="majorBidi"/>
        </w:rPr>
      </w:pPr>
      <w:r w:rsidRPr="00062942">
        <w:rPr>
          <w:rFonts w:ascii="Constantia" w:hAnsi="Constantia" w:cstheme="majorBidi"/>
        </w:rPr>
        <w:t>S</w:t>
      </w:r>
      <w:r w:rsidR="00AB0E1E" w:rsidRPr="00062942">
        <w:rPr>
          <w:rFonts w:ascii="Constantia" w:hAnsi="Constantia" w:cstheme="majorBidi"/>
        </w:rPr>
        <w:t xml:space="preserve">ables </w:t>
      </w:r>
      <w:r w:rsidR="00AB0E1E" w:rsidRPr="00062942">
        <w:rPr>
          <w:rFonts w:ascii="Constantia" w:hAnsi="Constantia" w:cstheme="majorBidi"/>
          <w:b/>
          <w:bCs/>
          <w:sz w:val="18"/>
          <w:szCs w:val="18"/>
        </w:rPr>
        <w:t>;</w:t>
      </w:r>
    </w:p>
    <w:p w:rsidR="00AB0E1E" w:rsidRPr="00062942" w:rsidRDefault="00B42EC8" w:rsidP="00B42EC8">
      <w:pPr>
        <w:pStyle w:val="Paragraphedeliste"/>
        <w:numPr>
          <w:ilvl w:val="0"/>
          <w:numId w:val="24"/>
        </w:numPr>
        <w:autoSpaceDE w:val="0"/>
        <w:autoSpaceDN w:val="0"/>
        <w:adjustRightInd w:val="0"/>
        <w:spacing w:after="0" w:line="360" w:lineRule="auto"/>
        <w:ind w:left="851" w:hanging="567"/>
        <w:rPr>
          <w:rFonts w:ascii="Constantia" w:hAnsi="Constantia" w:cstheme="majorBidi"/>
        </w:rPr>
      </w:pPr>
      <w:r w:rsidRPr="00062942">
        <w:rPr>
          <w:rFonts w:ascii="Constantia" w:hAnsi="Constantia" w:cstheme="majorBidi"/>
        </w:rPr>
        <w:t>Graves</w:t>
      </w:r>
      <w:r w:rsidR="00AB0E1E" w:rsidRPr="00062942">
        <w:rPr>
          <w:rFonts w:ascii="Constantia" w:hAnsi="Constantia" w:cstheme="majorBidi"/>
        </w:rPr>
        <w:t xml:space="preserve"> </w:t>
      </w:r>
      <w:r w:rsidR="00AB0E1E" w:rsidRPr="00062942">
        <w:rPr>
          <w:rFonts w:ascii="Constantia" w:hAnsi="Constantia" w:cstheme="majorBidi"/>
          <w:b/>
          <w:bCs/>
          <w:sz w:val="18"/>
          <w:szCs w:val="18"/>
        </w:rPr>
        <w:t>;</w:t>
      </w:r>
    </w:p>
    <w:p w:rsidR="00AB0E1E" w:rsidRPr="00062942" w:rsidRDefault="00B42EC8" w:rsidP="00B42EC8">
      <w:pPr>
        <w:pStyle w:val="Paragraphedeliste"/>
        <w:numPr>
          <w:ilvl w:val="0"/>
          <w:numId w:val="24"/>
        </w:numPr>
        <w:autoSpaceDE w:val="0"/>
        <w:autoSpaceDN w:val="0"/>
        <w:adjustRightInd w:val="0"/>
        <w:spacing w:after="0" w:line="360" w:lineRule="auto"/>
        <w:ind w:left="851" w:hanging="567"/>
        <w:rPr>
          <w:rFonts w:ascii="Constantia" w:hAnsi="Constantia" w:cstheme="majorBidi"/>
        </w:rPr>
      </w:pPr>
      <w:r w:rsidRPr="00062942">
        <w:rPr>
          <w:rFonts w:ascii="Constantia" w:hAnsi="Constantia" w:cstheme="majorBidi"/>
        </w:rPr>
        <w:t>Gravillons</w:t>
      </w:r>
      <w:r w:rsidR="00AB0E1E" w:rsidRPr="00062942">
        <w:rPr>
          <w:rFonts w:ascii="Constantia" w:hAnsi="Constantia" w:cstheme="majorBidi"/>
          <w:b/>
          <w:bCs/>
          <w:sz w:val="20"/>
          <w:szCs w:val="20"/>
        </w:rPr>
        <w:t xml:space="preserve"> </w:t>
      </w:r>
      <w:r w:rsidR="00AB0E1E" w:rsidRPr="00062942">
        <w:rPr>
          <w:rFonts w:ascii="Constantia" w:hAnsi="Constantia" w:cstheme="majorBidi"/>
          <w:b/>
          <w:bCs/>
          <w:sz w:val="18"/>
          <w:szCs w:val="18"/>
        </w:rPr>
        <w:t>;</w:t>
      </w:r>
    </w:p>
    <w:p w:rsidR="00AB0E1E" w:rsidRPr="00062942" w:rsidRDefault="00B42EC8" w:rsidP="00B42EC8">
      <w:pPr>
        <w:pStyle w:val="Paragraphedeliste"/>
        <w:numPr>
          <w:ilvl w:val="0"/>
          <w:numId w:val="24"/>
        </w:numPr>
        <w:autoSpaceDE w:val="0"/>
        <w:autoSpaceDN w:val="0"/>
        <w:adjustRightInd w:val="0"/>
        <w:spacing w:after="0" w:line="360" w:lineRule="auto"/>
        <w:ind w:left="851" w:hanging="567"/>
        <w:rPr>
          <w:rFonts w:ascii="Constantia" w:hAnsi="Constantia" w:cstheme="majorBidi"/>
          <w:sz w:val="20"/>
          <w:szCs w:val="20"/>
        </w:rPr>
      </w:pPr>
      <w:r w:rsidRPr="00062942">
        <w:rPr>
          <w:rFonts w:ascii="Constantia" w:hAnsi="Constantia" w:cstheme="majorBidi"/>
        </w:rPr>
        <w:t>Ballast</w:t>
      </w:r>
      <w:r w:rsidR="00AB0E1E" w:rsidRPr="00062942">
        <w:rPr>
          <w:rFonts w:ascii="Constantia" w:hAnsi="Constantia" w:cstheme="majorBidi"/>
        </w:rPr>
        <w:t xml:space="preserve"> </w:t>
      </w:r>
      <w:r w:rsidR="00AB0E1E" w:rsidRPr="00062942">
        <w:rPr>
          <w:rFonts w:ascii="Constantia" w:hAnsi="Constantia" w:cstheme="majorBidi"/>
          <w:b/>
          <w:bCs/>
          <w:sz w:val="18"/>
          <w:szCs w:val="18"/>
        </w:rPr>
        <w:t>;</w:t>
      </w:r>
    </w:p>
    <w:p w:rsidR="00AB0E1E" w:rsidRPr="00062942" w:rsidRDefault="00B42EC8" w:rsidP="00B42EC8">
      <w:pPr>
        <w:pStyle w:val="Paragraphedeliste"/>
        <w:numPr>
          <w:ilvl w:val="0"/>
          <w:numId w:val="24"/>
        </w:numPr>
        <w:autoSpaceDE w:val="0"/>
        <w:autoSpaceDN w:val="0"/>
        <w:adjustRightInd w:val="0"/>
        <w:spacing w:after="0"/>
        <w:ind w:left="851" w:hanging="567"/>
        <w:jc w:val="both"/>
        <w:rPr>
          <w:rFonts w:ascii="Constantia" w:hAnsi="Constantia" w:cstheme="majorBidi"/>
        </w:rPr>
      </w:pPr>
      <w:r w:rsidRPr="00062942">
        <w:rPr>
          <w:rFonts w:ascii="Constantia" w:hAnsi="Constantia" w:cstheme="majorBidi"/>
        </w:rPr>
        <w:t>Enrochements</w:t>
      </w:r>
      <w:r w:rsidR="00AB0E1E" w:rsidRPr="00062942">
        <w:rPr>
          <w:rFonts w:ascii="Constantia" w:hAnsi="Constantia" w:cstheme="majorBidi"/>
          <w:b/>
          <w:bCs/>
          <w:sz w:val="20"/>
          <w:szCs w:val="20"/>
        </w:rPr>
        <w:t>.</w:t>
      </w:r>
    </w:p>
    <w:p w:rsidR="00AB0E1E" w:rsidRPr="00A838FB" w:rsidRDefault="00AB0E1E" w:rsidP="00AB0E1E">
      <w:pPr>
        <w:autoSpaceDE w:val="0"/>
        <w:autoSpaceDN w:val="0"/>
        <w:adjustRightInd w:val="0"/>
        <w:spacing w:after="0" w:line="240" w:lineRule="auto"/>
        <w:rPr>
          <w:rFonts w:asciiTheme="majorBidi" w:hAnsiTheme="majorBidi" w:cstheme="majorBidi"/>
          <w:sz w:val="10"/>
          <w:szCs w:val="10"/>
        </w:rPr>
      </w:pP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Comme les trois quarts du volume d’un béton sont occupés par les granulats, il n’est pas étonnant que la qualité de ces derniers revête une grande importance. Non seulement les granulats peuvent limiter la résistance du béton mais selon leurs propriétés ils affecteront la durabilité et les performances structurales du béton. (En fait on ne peut pas confectionner un béton résistant avec des granulats dont les propriétés sont médiocres).</w:t>
      </w:r>
    </w:p>
    <w:p w:rsidR="00AB0E1E" w:rsidRPr="00062942" w:rsidRDefault="00AB0E1E" w:rsidP="009D1747">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En fait les granulats ne sont pas réellement inertes et leurs propriétés physiques, thermiques et dans certain cas chimiques influencent les performances du béton.</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 xml:space="preserve">Les sables et gravillons naturels alluvionnaires obtenus par criblage, parfois avec concassage sont satisfaisants (silex, calcaires durs et les </w:t>
      </w:r>
      <w:r w:rsidR="00CA51E1" w:rsidRPr="00062942">
        <w:rPr>
          <w:rFonts w:ascii="Constantia" w:hAnsi="Constantia" w:cstheme="majorBidi"/>
        </w:rPr>
        <w:t>silice</w:t>
      </w:r>
      <w:r w:rsidRPr="00062942">
        <w:rPr>
          <w:rFonts w:ascii="Constantia" w:hAnsi="Constantia" w:cstheme="majorBidi"/>
        </w:rPr>
        <w:t>- calcaires). Même les roches éruptives ou sédimentaires concassées (granite, quartzites, …) conviennent également pour la réalisation du béton.</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 xml:space="preserve">Le recours aux granulats artificiels légers (argile expansée, laitier </w:t>
      </w:r>
      <w:r w:rsidR="00CA51E1" w:rsidRPr="00062942">
        <w:rPr>
          <w:rFonts w:ascii="Constantia" w:hAnsi="Constantia" w:cstheme="majorBidi"/>
        </w:rPr>
        <w:t>boulette</w:t>
      </w:r>
      <w:r w:rsidRPr="00062942">
        <w:rPr>
          <w:rFonts w:ascii="Constantia" w:hAnsi="Constantia" w:cstheme="majorBidi"/>
        </w:rPr>
        <w:t>) permet de formuler des bétons de densité réduite mais de coût élevé. (</w:t>
      </w:r>
      <w:r w:rsidR="00CA51E1" w:rsidRPr="00062942">
        <w:rPr>
          <w:rFonts w:ascii="Constantia" w:hAnsi="Constantia" w:cstheme="majorBidi"/>
        </w:rPr>
        <w:t>Chevillard</w:t>
      </w:r>
      <w:r w:rsidRPr="00062942">
        <w:rPr>
          <w:rFonts w:ascii="Constantia" w:hAnsi="Constantia" w:cstheme="majorBidi"/>
        </w:rPr>
        <w:t>, 1999).</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lastRenderedPageBreak/>
        <w:t>Les granulats provenant des sous produits industriels, et les granulats du béton recyclé présentant des matériaux dont la valorisation permet plusieurs avantages : Economique, technologique et écologique.</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Les granulats coûtent beaucoup moins cher que le ciment, il devient alors économique d’en inclure la plus grande quantité possible dans le béton, contrairement au ciment.</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Afin d’étudier l’influence des granulats du laitier sur les propriétés du béton basique, il faut préciser la nature des granulats du laitier à incorporer dans le béton:</w:t>
      </w:r>
    </w:p>
    <w:p w:rsidR="00AB0E1E" w:rsidRPr="00062942" w:rsidRDefault="00AB0E1E" w:rsidP="00237D59">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 laitier granulé comme granulats fin où bien le laitier cristallisé comme gros granulats.</w:t>
      </w:r>
    </w:p>
    <w:p w:rsidR="00AB0E1E" w:rsidRPr="00062942" w:rsidRDefault="00AB0E1E" w:rsidP="00AB0E1E">
      <w:pPr>
        <w:autoSpaceDE w:val="0"/>
        <w:autoSpaceDN w:val="0"/>
        <w:adjustRightInd w:val="0"/>
        <w:spacing w:after="0" w:line="360" w:lineRule="auto"/>
        <w:jc w:val="both"/>
        <w:rPr>
          <w:rFonts w:ascii="Constantia" w:hAnsi="Constantia" w:cstheme="majorBidi"/>
          <w:b/>
          <w:bCs/>
          <w:sz w:val="20"/>
          <w:szCs w:val="20"/>
        </w:rPr>
      </w:pPr>
      <w:r w:rsidRPr="00062942">
        <w:rPr>
          <w:rFonts w:ascii="Constantia" w:hAnsi="Constantia" w:cstheme="majorBidi"/>
        </w:rPr>
        <w:t xml:space="preserve">A cet effet nous suivrons les étapes suivantes </w:t>
      </w:r>
      <w:r w:rsidRPr="00062942">
        <w:rPr>
          <w:rFonts w:ascii="Constantia" w:hAnsi="Constantia" w:cstheme="majorBidi"/>
          <w:b/>
          <w:bCs/>
          <w:sz w:val="20"/>
          <w:szCs w:val="20"/>
        </w:rPr>
        <w:t>:</w:t>
      </w:r>
    </w:p>
    <w:p w:rsidR="00AB0E1E" w:rsidRPr="00062942" w:rsidRDefault="008E3E5C" w:rsidP="008E3E5C">
      <w:pPr>
        <w:pStyle w:val="Paragraphedeliste"/>
        <w:numPr>
          <w:ilvl w:val="0"/>
          <w:numId w:val="23"/>
        </w:numPr>
        <w:autoSpaceDE w:val="0"/>
        <w:autoSpaceDN w:val="0"/>
        <w:adjustRightInd w:val="0"/>
        <w:spacing w:after="0" w:line="360" w:lineRule="auto"/>
        <w:ind w:left="284" w:firstLine="0"/>
        <w:rPr>
          <w:rFonts w:ascii="Constantia" w:hAnsi="Constantia" w:cstheme="majorBidi"/>
        </w:rPr>
      </w:pPr>
      <w:r w:rsidRPr="00062942">
        <w:rPr>
          <w:rFonts w:ascii="Constantia" w:hAnsi="Constantia" w:cstheme="majorBidi"/>
        </w:rPr>
        <w:t xml:space="preserve">   </w:t>
      </w:r>
      <w:r w:rsidR="00AB0E1E" w:rsidRPr="00062942">
        <w:rPr>
          <w:rFonts w:ascii="Constantia" w:hAnsi="Constantia" w:cstheme="majorBidi"/>
        </w:rPr>
        <w:t>Le choix des granulats du laitier à utiliser.</w:t>
      </w:r>
    </w:p>
    <w:p w:rsidR="00AB0E1E" w:rsidRPr="00062942" w:rsidRDefault="008E3E5C" w:rsidP="008E3E5C">
      <w:pPr>
        <w:pStyle w:val="Paragraphedeliste"/>
        <w:numPr>
          <w:ilvl w:val="0"/>
          <w:numId w:val="23"/>
        </w:numPr>
        <w:autoSpaceDE w:val="0"/>
        <w:autoSpaceDN w:val="0"/>
        <w:adjustRightInd w:val="0"/>
        <w:spacing w:after="0" w:line="360" w:lineRule="auto"/>
        <w:ind w:left="284" w:firstLine="0"/>
        <w:rPr>
          <w:rFonts w:ascii="Constantia" w:hAnsi="Constantia" w:cstheme="majorBidi"/>
        </w:rPr>
      </w:pPr>
      <w:r w:rsidRPr="00062942">
        <w:rPr>
          <w:rFonts w:ascii="Constantia" w:hAnsi="Constantia" w:cstheme="majorBidi"/>
        </w:rPr>
        <w:t xml:space="preserve">   </w:t>
      </w:r>
      <w:r w:rsidR="00AB0E1E" w:rsidRPr="00062942">
        <w:rPr>
          <w:rFonts w:ascii="Constantia" w:hAnsi="Constantia" w:cstheme="majorBidi"/>
        </w:rPr>
        <w:t>La formulation des bétons à étudier.</w:t>
      </w:r>
    </w:p>
    <w:p w:rsidR="00AB0E1E" w:rsidRPr="00062942" w:rsidRDefault="008E3E5C" w:rsidP="008E3E5C">
      <w:pPr>
        <w:pStyle w:val="Paragraphedeliste"/>
        <w:numPr>
          <w:ilvl w:val="0"/>
          <w:numId w:val="23"/>
        </w:numPr>
        <w:spacing w:line="360" w:lineRule="auto"/>
        <w:ind w:left="284" w:firstLine="0"/>
        <w:rPr>
          <w:rFonts w:ascii="Constantia" w:eastAsia="Times New Roman" w:hAnsi="Constantia" w:cstheme="majorBidi"/>
          <w:sz w:val="16"/>
          <w:szCs w:val="16"/>
        </w:rPr>
      </w:pPr>
      <w:r w:rsidRPr="00062942">
        <w:rPr>
          <w:rFonts w:ascii="Constantia" w:hAnsi="Constantia" w:cstheme="majorBidi"/>
        </w:rPr>
        <w:t xml:space="preserve">   </w:t>
      </w:r>
      <w:r w:rsidR="00AB0E1E" w:rsidRPr="00062942">
        <w:rPr>
          <w:rFonts w:ascii="Constantia" w:hAnsi="Constantia" w:cstheme="majorBidi"/>
        </w:rPr>
        <w:t xml:space="preserve">Etude des propriétés des bétons durcis </w:t>
      </w:r>
      <w:r w:rsidR="00AB0E1E" w:rsidRPr="00062942">
        <w:rPr>
          <w:rFonts w:ascii="Constantia" w:hAnsi="Constantia" w:cstheme="majorBidi"/>
          <w:b/>
          <w:bCs/>
          <w:sz w:val="20"/>
          <w:szCs w:val="20"/>
        </w:rPr>
        <w:t>:</w:t>
      </w:r>
      <w:r w:rsidR="00AB0E1E" w:rsidRPr="00062942">
        <w:rPr>
          <w:rFonts w:ascii="Constantia" w:hAnsi="Constantia" w:cstheme="majorBidi"/>
          <w:sz w:val="20"/>
          <w:szCs w:val="20"/>
        </w:rPr>
        <w:t xml:space="preserve"> </w:t>
      </w:r>
      <w:r w:rsidR="00AB0E1E" w:rsidRPr="00062942">
        <w:rPr>
          <w:rFonts w:ascii="Constantia" w:hAnsi="Constantia" w:cstheme="majorBidi"/>
        </w:rPr>
        <w:t>(résistance mécanique).</w:t>
      </w:r>
    </w:p>
    <w:p w:rsidR="00CE3D03" w:rsidRPr="00062942" w:rsidRDefault="00CE3D03" w:rsidP="00F8455D">
      <w:pPr>
        <w:pStyle w:val="Paragraphedeliste"/>
        <w:spacing w:line="240" w:lineRule="auto"/>
        <w:ind w:left="284" w:hanging="284"/>
        <w:jc w:val="both"/>
        <w:rPr>
          <w:rFonts w:ascii="Constantia" w:eastAsia="Times New Roman" w:hAnsi="Constantia" w:cstheme="majorBidi"/>
          <w:sz w:val="10"/>
          <w:szCs w:val="10"/>
        </w:rPr>
      </w:pPr>
    </w:p>
    <w:p w:rsidR="00536535" w:rsidRPr="00062942" w:rsidRDefault="00536535" w:rsidP="00B42EC8">
      <w:pPr>
        <w:pStyle w:val="Paragraphedeliste"/>
        <w:numPr>
          <w:ilvl w:val="0"/>
          <w:numId w:val="25"/>
        </w:numPr>
        <w:autoSpaceDE w:val="0"/>
        <w:autoSpaceDN w:val="0"/>
        <w:adjustRightInd w:val="0"/>
        <w:spacing w:after="0" w:line="240" w:lineRule="auto"/>
        <w:ind w:left="284" w:hanging="284"/>
        <w:rPr>
          <w:rFonts w:ascii="Constantia" w:hAnsi="Constantia" w:cstheme="majorBidi"/>
          <w:b/>
          <w:bCs/>
          <w:sz w:val="24"/>
          <w:szCs w:val="24"/>
        </w:rPr>
      </w:pPr>
      <w:r w:rsidRPr="00062942">
        <w:rPr>
          <w:rFonts w:ascii="Constantia" w:hAnsi="Constantia" w:cstheme="majorBidi"/>
          <w:b/>
          <w:bCs/>
          <w:sz w:val="24"/>
          <w:szCs w:val="24"/>
        </w:rPr>
        <w:t>Laitier</w:t>
      </w:r>
    </w:p>
    <w:p w:rsidR="00536535" w:rsidRPr="00062942" w:rsidRDefault="00536535" w:rsidP="00536535">
      <w:pPr>
        <w:autoSpaceDE w:val="0"/>
        <w:autoSpaceDN w:val="0"/>
        <w:adjustRightInd w:val="0"/>
        <w:spacing w:after="0" w:line="240" w:lineRule="auto"/>
        <w:rPr>
          <w:rFonts w:ascii="Constantia" w:hAnsi="Constantia" w:cstheme="majorBidi"/>
          <w:b/>
          <w:bCs/>
          <w:i/>
          <w:iCs/>
          <w:sz w:val="10"/>
          <w:szCs w:val="10"/>
        </w:rPr>
      </w:pPr>
    </w:p>
    <w:p w:rsidR="00536535" w:rsidRPr="00062942" w:rsidRDefault="00536535" w:rsidP="00B42EC8">
      <w:pPr>
        <w:autoSpaceDE w:val="0"/>
        <w:autoSpaceDN w:val="0"/>
        <w:adjustRightInd w:val="0"/>
        <w:spacing w:after="0" w:line="360" w:lineRule="auto"/>
        <w:ind w:firstLine="851"/>
        <w:jc w:val="both"/>
        <w:rPr>
          <w:rFonts w:ascii="Constantia" w:hAnsi="Constantia" w:cstheme="majorBidi"/>
          <w:b/>
          <w:bCs/>
          <w:sz w:val="20"/>
          <w:szCs w:val="20"/>
        </w:rPr>
      </w:pPr>
      <w:r w:rsidRPr="00062942">
        <w:rPr>
          <w:rFonts w:ascii="Constantia" w:hAnsi="Constantia" w:cstheme="majorBidi"/>
        </w:rPr>
        <w:t xml:space="preserve">Le laitier utilisé est un sous-produit de la fabrication de la fonte, de l’usine d’El-Hadjar (Annaba, Algérie). Suivant le processus du refroidissement du laitier fondu on obtient deux produits différents </w:t>
      </w:r>
      <w:r w:rsidRPr="00062942">
        <w:rPr>
          <w:rFonts w:ascii="Constantia" w:hAnsi="Constantia" w:cstheme="majorBidi"/>
          <w:b/>
          <w:bCs/>
          <w:sz w:val="20"/>
          <w:szCs w:val="20"/>
        </w:rPr>
        <w:t>:</w:t>
      </w:r>
    </w:p>
    <w:p w:rsidR="00536535" w:rsidRPr="00062942" w:rsidRDefault="00B42EC8" w:rsidP="00B42EC8">
      <w:pPr>
        <w:pStyle w:val="Paragraphedeliste"/>
        <w:numPr>
          <w:ilvl w:val="0"/>
          <w:numId w:val="3"/>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36535" w:rsidRPr="00062942">
        <w:rPr>
          <w:rFonts w:ascii="Constantia" w:hAnsi="Constantia" w:cstheme="majorBidi"/>
        </w:rPr>
        <w:t>Le laitier granulé obtenu par refroidissement rapide dans l’eau.</w:t>
      </w:r>
    </w:p>
    <w:p w:rsidR="00536535" w:rsidRPr="00062942" w:rsidRDefault="00B42EC8" w:rsidP="00B42EC8">
      <w:pPr>
        <w:pStyle w:val="Paragraphedeliste"/>
        <w:numPr>
          <w:ilvl w:val="0"/>
          <w:numId w:val="3"/>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36535" w:rsidRPr="00062942">
        <w:rPr>
          <w:rFonts w:ascii="Constantia" w:hAnsi="Constantia" w:cstheme="majorBidi"/>
        </w:rPr>
        <w:t>Le laitier cristallisé obtenu par refroidissement lent à l’air.</w:t>
      </w:r>
    </w:p>
    <w:p w:rsidR="00536535" w:rsidRPr="00062942" w:rsidRDefault="00536535" w:rsidP="00B42EC8">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Selon (</w:t>
      </w:r>
      <w:r w:rsidR="00585088" w:rsidRPr="00062942">
        <w:rPr>
          <w:rFonts w:ascii="Constantia" w:hAnsi="Constantia" w:cstheme="majorBidi"/>
        </w:rPr>
        <w:t>Actine</w:t>
      </w:r>
      <w:r w:rsidRPr="00062942">
        <w:rPr>
          <w:rFonts w:ascii="Constantia" w:hAnsi="Constantia" w:cstheme="majorBidi"/>
        </w:rPr>
        <w:t>, 1966) le laitier cristallisé de hauts fourneaux constitue un excellent agrégat à béton que l’on aura intérêt à utiliser sous forme de graviers plutôt sous forme de sable fin.</w:t>
      </w:r>
    </w:p>
    <w:p w:rsidR="00536535" w:rsidRPr="00062942" w:rsidRDefault="00536535" w:rsidP="00536535">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Par contre le laitier vitreux de hauts fourneaux constitue d’excellents sables correcteurs pour mortiers et bétons dont l’emploi est tout particulièrement recommandé pour réaliser de bétons très exposés aux intempéries.</w:t>
      </w:r>
    </w:p>
    <w:p w:rsidR="00536535" w:rsidRPr="00062942" w:rsidRDefault="00536535" w:rsidP="00536535">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b/>
          <w:bCs/>
          <w:i/>
          <w:iCs/>
        </w:rPr>
        <w:t>Donc,</w:t>
      </w:r>
      <w:r w:rsidRPr="00062942">
        <w:rPr>
          <w:rFonts w:ascii="Constantia" w:hAnsi="Constantia" w:cstheme="majorBidi"/>
          <w:sz w:val="20"/>
          <w:szCs w:val="20"/>
        </w:rPr>
        <w:t xml:space="preserve"> </w:t>
      </w:r>
      <w:r w:rsidRPr="00062942">
        <w:rPr>
          <w:rFonts w:ascii="Constantia" w:hAnsi="Constantia" w:cstheme="majorBidi"/>
        </w:rPr>
        <w:t xml:space="preserve">le laitier granulé sert comme un sable </w:t>
      </w:r>
      <w:r w:rsidR="00585088" w:rsidRPr="00062942">
        <w:rPr>
          <w:rFonts w:ascii="Constantia" w:hAnsi="Constantia" w:cstheme="majorBidi"/>
        </w:rPr>
        <w:t>silice</w:t>
      </w:r>
      <w:r w:rsidRPr="00062942">
        <w:rPr>
          <w:rFonts w:ascii="Constantia" w:hAnsi="Constantia" w:cstheme="majorBidi"/>
        </w:rPr>
        <w:t>-calcaire pour la réalisation des bétons, et le laitier cristallisé concassé, constitue un excellent granulat pour béton.</w:t>
      </w:r>
    </w:p>
    <w:p w:rsidR="00536535" w:rsidRPr="00062942" w:rsidRDefault="00536535" w:rsidP="00004CDA">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Afin d’apprécier la qualité de ces produits comme granulats fins et grossiers pour la réalisation des bétons. Les trois possibilités de leurs utilisations sont étudiées :</w:t>
      </w:r>
    </w:p>
    <w:p w:rsidR="00536535" w:rsidRPr="00062942" w:rsidRDefault="00004CDA" w:rsidP="00004CDA">
      <w:pPr>
        <w:pStyle w:val="Paragraphedeliste"/>
        <w:numPr>
          <w:ilvl w:val="0"/>
          <w:numId w:val="4"/>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36535" w:rsidRPr="00062942">
        <w:rPr>
          <w:rFonts w:ascii="Constantia" w:hAnsi="Constantia" w:cstheme="majorBidi"/>
        </w:rPr>
        <w:t>Substitution partielle et totale du sable naturel par du laitier granulé.</w:t>
      </w:r>
    </w:p>
    <w:p w:rsidR="00536535" w:rsidRPr="00062942" w:rsidRDefault="00004CDA" w:rsidP="00004CDA">
      <w:pPr>
        <w:pStyle w:val="Paragraphedeliste"/>
        <w:numPr>
          <w:ilvl w:val="0"/>
          <w:numId w:val="4"/>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36535" w:rsidRPr="00062942">
        <w:rPr>
          <w:rFonts w:ascii="Constantia" w:hAnsi="Constantia" w:cstheme="majorBidi"/>
        </w:rPr>
        <w:t>Substitution partielle et totale de la pierre concassée naturel par le laitier cristallisé.</w:t>
      </w:r>
    </w:p>
    <w:p w:rsidR="00536535" w:rsidRPr="00062942" w:rsidRDefault="00536535" w:rsidP="00B55D5C">
      <w:pPr>
        <w:pStyle w:val="Paragraphedeliste"/>
        <w:numPr>
          <w:ilvl w:val="0"/>
          <w:numId w:val="4"/>
        </w:numPr>
        <w:autoSpaceDE w:val="0"/>
        <w:autoSpaceDN w:val="0"/>
        <w:adjustRightInd w:val="0"/>
        <w:spacing w:after="0" w:line="360" w:lineRule="auto"/>
        <w:ind w:left="851" w:hanging="567"/>
        <w:jc w:val="both"/>
        <w:rPr>
          <w:rFonts w:ascii="Constantia" w:hAnsi="Constantia" w:cstheme="majorBidi"/>
        </w:rPr>
      </w:pPr>
      <w:r w:rsidRPr="00062942">
        <w:rPr>
          <w:rFonts w:ascii="Constantia" w:hAnsi="Constantia" w:cstheme="majorBidi"/>
        </w:rPr>
        <w:t>Substitution partielle et totale du squelette granulaire (sable et pierre concassée) par les produits du laitier.</w:t>
      </w:r>
    </w:p>
    <w:p w:rsidR="00536535" w:rsidRPr="00062942" w:rsidRDefault="00536535" w:rsidP="00004CDA">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lastRenderedPageBreak/>
        <w:t>Nous abordons dans cette partie l’ouvrabilité du béton et sa résistance comme des critères</w:t>
      </w:r>
      <w:r w:rsidR="00FA4C66" w:rsidRPr="00062942">
        <w:rPr>
          <w:rFonts w:ascii="Constantia" w:hAnsi="Constantia" w:cstheme="majorBidi"/>
        </w:rPr>
        <w:t xml:space="preserve"> </w:t>
      </w:r>
      <w:r w:rsidRPr="00062942">
        <w:rPr>
          <w:rFonts w:ascii="Constantia" w:hAnsi="Constantia" w:cstheme="majorBidi"/>
        </w:rPr>
        <w:t>caractérisant la qualité du béton.</w:t>
      </w:r>
    </w:p>
    <w:p w:rsidR="00536535" w:rsidRPr="00062942" w:rsidRDefault="00536535" w:rsidP="00062942">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L’ouvrabilité qui présente une caractéristique essentielle pour une fabrication réussie</w:t>
      </w:r>
      <w:r w:rsidR="00FA4C66" w:rsidRPr="00062942">
        <w:rPr>
          <w:rFonts w:ascii="Constantia" w:hAnsi="Constantia" w:cstheme="majorBidi"/>
        </w:rPr>
        <w:t xml:space="preserve"> </w:t>
      </w:r>
      <w:r w:rsidRPr="00062942">
        <w:rPr>
          <w:rFonts w:ascii="Constantia" w:hAnsi="Constantia" w:cstheme="majorBidi"/>
        </w:rPr>
        <w:t>de l’ouvrage, elle dépend avant tout du dosage en eau. L’eau introduite dans l’empilement granulaire</w:t>
      </w:r>
      <w:r w:rsidR="00FA4C66" w:rsidRPr="00062942">
        <w:rPr>
          <w:rFonts w:ascii="Constantia" w:hAnsi="Constantia" w:cstheme="majorBidi"/>
        </w:rPr>
        <w:t xml:space="preserve"> </w:t>
      </w:r>
      <w:r w:rsidRPr="00062942">
        <w:rPr>
          <w:rFonts w:ascii="Constantia" w:hAnsi="Constantia" w:cstheme="majorBidi"/>
        </w:rPr>
        <w:t>va dans un premier temps remplir la porosité résiduelle, puis écarter le squelette compact pour conférer</w:t>
      </w:r>
      <w:r w:rsidR="00FA4C66" w:rsidRPr="00062942">
        <w:rPr>
          <w:rFonts w:ascii="Constantia" w:hAnsi="Constantia" w:cstheme="majorBidi"/>
        </w:rPr>
        <w:t xml:space="preserve"> </w:t>
      </w:r>
      <w:r w:rsidRPr="00062942">
        <w:rPr>
          <w:rFonts w:ascii="Constantia" w:hAnsi="Constantia" w:cstheme="majorBidi"/>
        </w:rPr>
        <w:t>aux grains une certaine mobilité.</w:t>
      </w:r>
    </w:p>
    <w:p w:rsidR="008324B9" w:rsidRPr="00062942" w:rsidRDefault="00536535" w:rsidP="00062942">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 xml:space="preserve">La résistance mécanique qui présente un paramètre important dans la réalisation d’un </w:t>
      </w:r>
      <w:r w:rsidR="0027341A" w:rsidRPr="00062942">
        <w:rPr>
          <w:rFonts w:ascii="Constantia" w:hAnsi="Constantia" w:cstheme="majorBidi"/>
        </w:rPr>
        <w:t>béton</w:t>
      </w:r>
      <w:r w:rsidR="00FA4C66" w:rsidRPr="00062942">
        <w:rPr>
          <w:rFonts w:ascii="Constantia" w:hAnsi="Constantia" w:cstheme="majorBidi"/>
        </w:rPr>
        <w:t xml:space="preserve"> </w:t>
      </w:r>
      <w:r w:rsidRPr="00062942">
        <w:rPr>
          <w:rFonts w:ascii="Constantia" w:hAnsi="Constantia" w:cstheme="majorBidi"/>
        </w:rPr>
        <w:t>reflète la qualité du béton et sa durabilité.</w:t>
      </w:r>
    </w:p>
    <w:p w:rsidR="00FA4C66" w:rsidRPr="00062942" w:rsidRDefault="0027341A" w:rsidP="004D10CD">
      <w:pPr>
        <w:autoSpaceDE w:val="0"/>
        <w:autoSpaceDN w:val="0"/>
        <w:adjustRightInd w:val="0"/>
        <w:spacing w:after="0"/>
        <w:jc w:val="both"/>
        <w:rPr>
          <w:rFonts w:ascii="Constantia" w:hAnsi="Constantia" w:cstheme="majorBidi"/>
          <w:b/>
          <w:bCs/>
          <w:sz w:val="24"/>
          <w:szCs w:val="24"/>
        </w:rPr>
      </w:pPr>
      <w:r w:rsidRPr="00062942">
        <w:rPr>
          <w:rFonts w:ascii="Constantia" w:hAnsi="Constantia" w:cstheme="majorBidi"/>
          <w:b/>
          <w:bCs/>
          <w:sz w:val="24"/>
          <w:szCs w:val="24"/>
        </w:rPr>
        <w:t>I</w:t>
      </w:r>
      <w:r w:rsidR="000B4749">
        <w:rPr>
          <w:rFonts w:ascii="Constantia" w:hAnsi="Constantia" w:cstheme="majorBidi"/>
          <w:b/>
          <w:bCs/>
          <w:sz w:val="24"/>
          <w:szCs w:val="24"/>
        </w:rPr>
        <w:t>I</w:t>
      </w:r>
      <w:r w:rsidRPr="00062942">
        <w:rPr>
          <w:rFonts w:ascii="Constantia" w:hAnsi="Constantia" w:cstheme="majorBidi"/>
          <w:b/>
          <w:bCs/>
          <w:sz w:val="24"/>
          <w:szCs w:val="24"/>
        </w:rPr>
        <w:t>.4.2.</w:t>
      </w:r>
      <w:r w:rsidR="00324C26" w:rsidRPr="00062942">
        <w:rPr>
          <w:rFonts w:ascii="Constantia" w:hAnsi="Constantia" w:cstheme="majorBidi"/>
          <w:b/>
          <w:bCs/>
          <w:sz w:val="24"/>
          <w:szCs w:val="24"/>
        </w:rPr>
        <w:t>2</w:t>
      </w:r>
      <w:r w:rsidRPr="00062942">
        <w:rPr>
          <w:rFonts w:ascii="Constantia" w:hAnsi="Constantia" w:cstheme="majorBidi"/>
          <w:b/>
          <w:bCs/>
          <w:sz w:val="24"/>
          <w:szCs w:val="24"/>
        </w:rPr>
        <w:t xml:space="preserve">  </w:t>
      </w:r>
      <w:r w:rsidR="004D10CD" w:rsidRPr="00062942">
        <w:rPr>
          <w:rFonts w:ascii="Constantia" w:hAnsi="Constantia" w:cstheme="majorBidi"/>
          <w:b/>
          <w:bCs/>
          <w:sz w:val="24"/>
          <w:szCs w:val="24"/>
        </w:rPr>
        <w:t xml:space="preserve"> </w:t>
      </w:r>
      <w:r w:rsidR="00FA4C66" w:rsidRPr="00062942">
        <w:rPr>
          <w:rFonts w:ascii="Constantia" w:hAnsi="Constantia" w:cstheme="majorBidi"/>
          <w:b/>
          <w:bCs/>
          <w:sz w:val="24"/>
          <w:szCs w:val="24"/>
        </w:rPr>
        <w:t>Ciment</w:t>
      </w:r>
      <w:r w:rsidR="002A714B" w:rsidRPr="00062942">
        <w:rPr>
          <w:rFonts w:ascii="Constantia" w:hAnsi="Constantia" w:cstheme="majorBidi"/>
          <w:b/>
          <w:bCs/>
          <w:sz w:val="24"/>
          <w:szCs w:val="24"/>
        </w:rPr>
        <w:t> :</w:t>
      </w:r>
    </w:p>
    <w:p w:rsidR="008111FA" w:rsidRPr="00062942" w:rsidRDefault="008111FA" w:rsidP="00850B42">
      <w:pPr>
        <w:autoSpaceDE w:val="0"/>
        <w:autoSpaceDN w:val="0"/>
        <w:adjustRightInd w:val="0"/>
        <w:spacing w:after="0" w:line="240" w:lineRule="auto"/>
        <w:rPr>
          <w:rFonts w:ascii="Constantia" w:hAnsi="Constantia" w:cstheme="majorBidi"/>
          <w:b/>
          <w:bCs/>
          <w:i/>
          <w:iCs/>
          <w:sz w:val="10"/>
          <w:szCs w:val="10"/>
        </w:rPr>
      </w:pPr>
    </w:p>
    <w:p w:rsidR="00FA4C66" w:rsidRPr="00062942" w:rsidRDefault="00FA4C66" w:rsidP="009D1747">
      <w:pPr>
        <w:autoSpaceDE w:val="0"/>
        <w:autoSpaceDN w:val="0"/>
        <w:adjustRightInd w:val="0"/>
        <w:spacing w:after="0" w:line="360" w:lineRule="auto"/>
        <w:jc w:val="both"/>
        <w:rPr>
          <w:rFonts w:ascii="Constantia" w:hAnsi="Constantia" w:cstheme="majorBidi"/>
          <w:b/>
          <w:bCs/>
          <w:sz w:val="24"/>
          <w:szCs w:val="24"/>
        </w:rPr>
      </w:pPr>
      <w:r w:rsidRPr="00062942">
        <w:rPr>
          <w:rFonts w:ascii="Constantia" w:hAnsi="Constantia" w:cstheme="majorBidi"/>
          <w:b/>
          <w:bCs/>
          <w:sz w:val="24"/>
          <w:szCs w:val="24"/>
        </w:rPr>
        <w:t>Définition :</w:t>
      </w:r>
    </w:p>
    <w:p w:rsidR="00FA4C66" w:rsidRPr="00062942" w:rsidRDefault="00FA4C66" w:rsidP="0027341A">
      <w:pPr>
        <w:autoSpaceDE w:val="0"/>
        <w:autoSpaceDN w:val="0"/>
        <w:adjustRightInd w:val="0"/>
        <w:spacing w:after="0" w:line="360" w:lineRule="auto"/>
        <w:ind w:firstLine="851"/>
        <w:jc w:val="both"/>
        <w:rPr>
          <w:rFonts w:ascii="Constantia" w:hAnsi="Constantia" w:cstheme="majorBidi"/>
          <w:b/>
          <w:bCs/>
          <w:sz w:val="20"/>
          <w:szCs w:val="20"/>
        </w:rPr>
      </w:pPr>
      <w:r w:rsidRPr="00062942">
        <w:rPr>
          <w:rFonts w:ascii="Constantia" w:hAnsi="Constantia" w:cstheme="majorBidi"/>
        </w:rPr>
        <w:t>Les ciments usuels sont aussi appelés liants hydrauliques car ils ont la propriété de s’hydrater en</w:t>
      </w:r>
      <w:r w:rsidR="002751BA" w:rsidRPr="00062942">
        <w:rPr>
          <w:rFonts w:ascii="Constantia" w:hAnsi="Constantia" w:cstheme="majorBidi"/>
        </w:rPr>
        <w:t xml:space="preserve"> </w:t>
      </w:r>
      <w:r w:rsidRPr="00062942">
        <w:rPr>
          <w:rFonts w:ascii="Constantia" w:hAnsi="Constantia" w:cstheme="majorBidi"/>
        </w:rPr>
        <w:t>présence d’eau et parce que cette hydratation transforme la pâte liante, qui a une consistance plus ou</w:t>
      </w:r>
      <w:r w:rsidR="002751BA" w:rsidRPr="00062942">
        <w:rPr>
          <w:rFonts w:ascii="Constantia" w:hAnsi="Constantia" w:cstheme="majorBidi"/>
        </w:rPr>
        <w:t xml:space="preserve"> </w:t>
      </w:r>
      <w:r w:rsidRPr="00062942">
        <w:rPr>
          <w:rFonts w:ascii="Constantia" w:hAnsi="Constantia" w:cstheme="majorBidi"/>
        </w:rPr>
        <w:t xml:space="preserve">moins fluide, en un solide pratiquement insoluble dans l’eau. Il ne faut pas confondre </w:t>
      </w:r>
      <w:r w:rsidRPr="00062942">
        <w:rPr>
          <w:rFonts w:ascii="Constantia" w:hAnsi="Constantia" w:cstheme="majorBidi"/>
          <w:b/>
          <w:bCs/>
          <w:sz w:val="18"/>
          <w:szCs w:val="18"/>
        </w:rPr>
        <w:t>:</w:t>
      </w:r>
    </w:p>
    <w:p w:rsidR="00274226" w:rsidRPr="00062942" w:rsidRDefault="00FA4C66" w:rsidP="0027341A">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 ciment, poudre commercialisée en sac ou en vrac, avant son gâchage avec l’eau; la pâte de</w:t>
      </w:r>
      <w:r w:rsidR="002751BA" w:rsidRPr="00062942">
        <w:rPr>
          <w:rFonts w:ascii="Constantia" w:hAnsi="Constantia" w:cstheme="majorBidi"/>
        </w:rPr>
        <w:t xml:space="preserve"> </w:t>
      </w:r>
      <w:r w:rsidRPr="00062942">
        <w:rPr>
          <w:rFonts w:ascii="Constantia" w:hAnsi="Constantia" w:cstheme="majorBidi"/>
        </w:rPr>
        <w:t>ciment, au moment du gâchage du ciment avec l’eau; le ciment hydraté ou pâte de ciment durcie</w:t>
      </w:r>
      <w:r w:rsidR="002751BA" w:rsidRPr="00062942">
        <w:rPr>
          <w:rFonts w:ascii="Constantia" w:hAnsi="Constantia" w:cstheme="majorBidi"/>
        </w:rPr>
        <w:t xml:space="preserve"> </w:t>
      </w:r>
      <w:r w:rsidRPr="00062942">
        <w:rPr>
          <w:rFonts w:ascii="Constantia" w:hAnsi="Constantia" w:cstheme="majorBidi"/>
        </w:rPr>
        <w:t>lorsque le mélange eau + ciment s’est solidifié.</w:t>
      </w:r>
    </w:p>
    <w:p w:rsidR="008111FA" w:rsidRPr="00062942" w:rsidRDefault="008111FA" w:rsidP="008111FA">
      <w:pPr>
        <w:autoSpaceDE w:val="0"/>
        <w:autoSpaceDN w:val="0"/>
        <w:adjustRightInd w:val="0"/>
        <w:spacing w:after="0" w:line="240" w:lineRule="auto"/>
        <w:jc w:val="both"/>
        <w:rPr>
          <w:rFonts w:ascii="Constantia" w:hAnsi="Constantia" w:cstheme="majorBidi"/>
          <w:sz w:val="10"/>
          <w:szCs w:val="10"/>
        </w:rPr>
      </w:pPr>
    </w:p>
    <w:p w:rsidR="00D801D4" w:rsidRPr="00062942" w:rsidRDefault="00CE3D03" w:rsidP="00324C26">
      <w:pPr>
        <w:autoSpaceDE w:val="0"/>
        <w:autoSpaceDN w:val="0"/>
        <w:adjustRightInd w:val="0"/>
        <w:spacing w:after="0" w:line="360" w:lineRule="auto"/>
        <w:jc w:val="both"/>
        <w:rPr>
          <w:rFonts w:ascii="Constantia" w:hAnsi="Constantia" w:cstheme="majorBidi"/>
          <w:b/>
          <w:bCs/>
          <w:sz w:val="24"/>
          <w:szCs w:val="24"/>
        </w:rPr>
      </w:pPr>
      <w:r w:rsidRPr="00062942">
        <w:rPr>
          <w:rFonts w:ascii="Constantia" w:hAnsi="Constantia" w:cstheme="majorBidi"/>
          <w:b/>
          <w:bCs/>
          <w:sz w:val="24"/>
          <w:szCs w:val="24"/>
        </w:rPr>
        <w:t>I</w:t>
      </w:r>
      <w:r w:rsidR="000B4749">
        <w:rPr>
          <w:rFonts w:ascii="Constantia" w:hAnsi="Constantia" w:cstheme="majorBidi"/>
          <w:b/>
          <w:bCs/>
          <w:sz w:val="24"/>
          <w:szCs w:val="24"/>
        </w:rPr>
        <w:t>I</w:t>
      </w:r>
      <w:r w:rsidRPr="00062942">
        <w:rPr>
          <w:rFonts w:ascii="Constantia" w:hAnsi="Constantia" w:cstheme="majorBidi"/>
          <w:b/>
          <w:bCs/>
          <w:sz w:val="24"/>
          <w:szCs w:val="24"/>
        </w:rPr>
        <w:t>.4.2</w:t>
      </w:r>
      <w:r w:rsidR="00D801D4" w:rsidRPr="00062942">
        <w:rPr>
          <w:rFonts w:ascii="Constantia" w:hAnsi="Constantia" w:cstheme="majorBidi"/>
          <w:b/>
          <w:bCs/>
          <w:sz w:val="24"/>
          <w:szCs w:val="24"/>
        </w:rPr>
        <w:t>.</w:t>
      </w:r>
      <w:r w:rsidRPr="00062942">
        <w:rPr>
          <w:rFonts w:ascii="Constantia" w:hAnsi="Constantia" w:cstheme="majorBidi"/>
          <w:b/>
          <w:bCs/>
          <w:sz w:val="24"/>
          <w:szCs w:val="24"/>
        </w:rPr>
        <w:t>3</w:t>
      </w:r>
      <w:r w:rsidR="00D801D4" w:rsidRPr="00062942">
        <w:rPr>
          <w:rFonts w:ascii="Constantia" w:hAnsi="Constantia" w:cstheme="majorBidi"/>
          <w:b/>
          <w:bCs/>
          <w:sz w:val="24"/>
          <w:szCs w:val="24"/>
        </w:rPr>
        <w:t xml:space="preserve"> </w:t>
      </w:r>
      <w:r w:rsidR="0027341A" w:rsidRPr="00062942">
        <w:rPr>
          <w:rFonts w:ascii="Constantia" w:hAnsi="Constantia" w:cstheme="majorBidi"/>
          <w:b/>
          <w:bCs/>
          <w:sz w:val="24"/>
          <w:szCs w:val="24"/>
        </w:rPr>
        <w:t xml:space="preserve">  </w:t>
      </w:r>
      <w:r w:rsidR="00D801D4" w:rsidRPr="00062942">
        <w:rPr>
          <w:rFonts w:ascii="Constantia" w:hAnsi="Constantia" w:cstheme="majorBidi"/>
          <w:b/>
          <w:bCs/>
          <w:sz w:val="24"/>
          <w:szCs w:val="24"/>
        </w:rPr>
        <w:t>Eau de gâchage</w:t>
      </w:r>
      <w:r w:rsidR="002A714B" w:rsidRPr="00062942">
        <w:rPr>
          <w:rFonts w:ascii="Constantia" w:hAnsi="Constantia" w:cstheme="majorBidi"/>
          <w:b/>
          <w:bCs/>
          <w:sz w:val="24"/>
          <w:szCs w:val="24"/>
        </w:rPr>
        <w:t> :</w:t>
      </w:r>
    </w:p>
    <w:p w:rsidR="008111FA" w:rsidRPr="00062942" w:rsidRDefault="008111FA" w:rsidP="008111FA">
      <w:pPr>
        <w:autoSpaceDE w:val="0"/>
        <w:autoSpaceDN w:val="0"/>
        <w:adjustRightInd w:val="0"/>
        <w:spacing w:after="0" w:line="240" w:lineRule="auto"/>
        <w:jc w:val="both"/>
        <w:rPr>
          <w:rFonts w:ascii="Constantia" w:hAnsi="Constantia" w:cstheme="majorBidi"/>
          <w:sz w:val="2"/>
          <w:szCs w:val="8"/>
        </w:rPr>
      </w:pPr>
    </w:p>
    <w:p w:rsidR="00D801D4" w:rsidRPr="00062942" w:rsidRDefault="00D801D4" w:rsidP="00324C26">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L’eau est un constituant du béton nécessaire à l’hydratation du ciment, elle facilite aussi la mise en œuvre du béton ou du mortier. Une classification classique permet de distinguer trois types d’eau</w:t>
      </w:r>
      <w:r w:rsidRPr="00062942">
        <w:rPr>
          <w:rFonts w:ascii="Constantia" w:hAnsi="Constantia" w:cstheme="majorBidi"/>
          <w:b/>
          <w:bCs/>
          <w:sz w:val="18"/>
          <w:szCs w:val="18"/>
        </w:rPr>
        <w:t>:</w:t>
      </w:r>
    </w:p>
    <w:p w:rsidR="00D801D4" w:rsidRPr="00062942" w:rsidRDefault="00D801D4" w:rsidP="00B55D5C">
      <w:pPr>
        <w:pStyle w:val="Paragraphedeliste"/>
        <w:numPr>
          <w:ilvl w:val="0"/>
          <w:numId w:val="7"/>
        </w:numPr>
        <w:autoSpaceDE w:val="0"/>
        <w:autoSpaceDN w:val="0"/>
        <w:adjustRightInd w:val="0"/>
        <w:spacing w:after="0" w:line="360" w:lineRule="auto"/>
        <w:ind w:left="851" w:hanging="567"/>
        <w:jc w:val="both"/>
        <w:rPr>
          <w:rFonts w:ascii="Constantia" w:hAnsi="Constantia" w:cstheme="majorBidi"/>
        </w:rPr>
      </w:pPr>
      <w:r w:rsidRPr="00062942">
        <w:rPr>
          <w:rFonts w:ascii="Constantia" w:hAnsi="Constantia" w:cstheme="majorBidi"/>
          <w:b/>
          <w:bCs/>
        </w:rPr>
        <w:t xml:space="preserve">L’eau chimiquement liée </w:t>
      </w:r>
      <w:r w:rsidRPr="00062942">
        <w:rPr>
          <w:rFonts w:ascii="Constantia" w:hAnsi="Constantia" w:cstheme="majorBidi"/>
          <w:b/>
          <w:bCs/>
          <w:sz w:val="18"/>
          <w:szCs w:val="18"/>
        </w:rPr>
        <w:t>:</w:t>
      </w:r>
      <w:r w:rsidRPr="00062942">
        <w:rPr>
          <w:rFonts w:ascii="Constantia" w:hAnsi="Constantia" w:cstheme="majorBidi"/>
        </w:rPr>
        <w:t xml:space="preserve"> Elle n’est plus considérée comme faisant partie de la phase liquide car cette eau est combiné eaux hydrates, dont elle fait partie, sous forme d’eau de cristallisation.</w:t>
      </w:r>
    </w:p>
    <w:p w:rsidR="00D801D4" w:rsidRPr="00062942" w:rsidRDefault="00D801D4" w:rsidP="00B55D5C">
      <w:pPr>
        <w:pStyle w:val="Paragraphedeliste"/>
        <w:numPr>
          <w:ilvl w:val="0"/>
          <w:numId w:val="6"/>
        </w:numPr>
        <w:autoSpaceDE w:val="0"/>
        <w:autoSpaceDN w:val="0"/>
        <w:adjustRightInd w:val="0"/>
        <w:spacing w:after="0" w:line="360" w:lineRule="auto"/>
        <w:ind w:left="851" w:hanging="567"/>
        <w:jc w:val="both"/>
        <w:rPr>
          <w:rFonts w:ascii="Constantia" w:hAnsi="Constantia" w:cstheme="majorBidi"/>
          <w:sz w:val="20"/>
          <w:szCs w:val="20"/>
        </w:rPr>
      </w:pPr>
      <w:r w:rsidRPr="00062942">
        <w:rPr>
          <w:rFonts w:ascii="Constantia" w:hAnsi="Constantia" w:cstheme="majorBidi"/>
          <w:b/>
          <w:bCs/>
        </w:rPr>
        <w:t>L’eau adsorbée</w:t>
      </w:r>
      <w:r w:rsidR="0027341A" w:rsidRPr="00062942">
        <w:rPr>
          <w:rFonts w:ascii="Constantia" w:hAnsi="Constantia" w:cstheme="majorBidi"/>
          <w:b/>
          <w:bCs/>
        </w:rPr>
        <w:t xml:space="preserve"> </w:t>
      </w:r>
      <w:r w:rsidRPr="00062942">
        <w:rPr>
          <w:rFonts w:ascii="Constantia" w:hAnsi="Constantia" w:cstheme="majorBidi"/>
          <w:b/>
          <w:bCs/>
          <w:sz w:val="18"/>
          <w:szCs w:val="18"/>
        </w:rPr>
        <w:t xml:space="preserve">: </w:t>
      </w:r>
      <w:r w:rsidRPr="00062942">
        <w:rPr>
          <w:rFonts w:ascii="Constantia" w:hAnsi="Constantia" w:cstheme="majorBidi"/>
        </w:rPr>
        <w:t>est constituée par les couches de molécules d’eau sur la surface solide des pores.</w:t>
      </w:r>
      <w:r w:rsidRPr="00062942">
        <w:rPr>
          <w:rFonts w:ascii="Constantia" w:hAnsi="Constantia" w:cstheme="majorBidi"/>
          <w:sz w:val="24"/>
          <w:szCs w:val="24"/>
        </w:rPr>
        <w:t xml:space="preserve"> </w:t>
      </w:r>
      <w:r w:rsidRPr="00062942">
        <w:rPr>
          <w:rFonts w:ascii="Constantia" w:hAnsi="Constantia" w:cstheme="majorBidi"/>
        </w:rPr>
        <w:t>Soumises aux champs des forces électriques superficielles des particules  de CSH et à l’action des forces de VAN DER WAALS. La structure électronique de la molécule d’eau ne varie que très peu dans ce cas la.</w:t>
      </w:r>
    </w:p>
    <w:p w:rsidR="00274226" w:rsidRPr="00062942" w:rsidRDefault="00D801D4" w:rsidP="00B55D5C">
      <w:pPr>
        <w:pStyle w:val="Paragraphedeliste"/>
        <w:numPr>
          <w:ilvl w:val="0"/>
          <w:numId w:val="8"/>
        </w:numPr>
        <w:autoSpaceDE w:val="0"/>
        <w:autoSpaceDN w:val="0"/>
        <w:adjustRightInd w:val="0"/>
        <w:spacing w:after="0" w:line="360" w:lineRule="auto"/>
        <w:ind w:left="851" w:hanging="567"/>
        <w:jc w:val="both"/>
        <w:rPr>
          <w:rFonts w:ascii="Constantia" w:hAnsi="Constantia" w:cstheme="majorBidi"/>
        </w:rPr>
      </w:pPr>
      <w:r w:rsidRPr="00062942">
        <w:rPr>
          <w:rFonts w:ascii="Constantia" w:hAnsi="Constantia" w:cstheme="majorBidi"/>
          <w:b/>
          <w:bCs/>
        </w:rPr>
        <w:t>L’eau libre</w:t>
      </w:r>
      <w:r w:rsidR="0027341A" w:rsidRPr="00062942">
        <w:rPr>
          <w:rFonts w:ascii="Constantia" w:hAnsi="Constantia" w:cstheme="majorBidi"/>
          <w:b/>
          <w:bCs/>
        </w:rPr>
        <w:t xml:space="preserve"> </w:t>
      </w:r>
      <w:r w:rsidRPr="00062942">
        <w:rPr>
          <w:rFonts w:ascii="Constantia" w:hAnsi="Constantia" w:cstheme="majorBidi"/>
          <w:b/>
          <w:bCs/>
          <w:sz w:val="18"/>
          <w:szCs w:val="18"/>
        </w:rPr>
        <w:t xml:space="preserve">: </w:t>
      </w:r>
      <w:r w:rsidRPr="00062942">
        <w:rPr>
          <w:rFonts w:ascii="Constantia" w:hAnsi="Constantia" w:cstheme="majorBidi"/>
        </w:rPr>
        <w:t>cette eau échappe aux forces superficielles des particules solides. En excès par rapport à l’eau nécessaire à l’hydratation, elle occupe les macrospores.</w:t>
      </w:r>
    </w:p>
    <w:p w:rsidR="008111FA" w:rsidRPr="00062942" w:rsidRDefault="008111FA" w:rsidP="008111FA">
      <w:pPr>
        <w:pStyle w:val="Paragraphedeliste"/>
        <w:autoSpaceDE w:val="0"/>
        <w:autoSpaceDN w:val="0"/>
        <w:adjustRightInd w:val="0"/>
        <w:spacing w:after="0" w:line="240" w:lineRule="auto"/>
        <w:ind w:left="284"/>
        <w:jc w:val="both"/>
        <w:rPr>
          <w:rFonts w:ascii="Constantia" w:hAnsi="Constantia" w:cstheme="majorBidi"/>
          <w:sz w:val="10"/>
          <w:szCs w:val="10"/>
        </w:rPr>
      </w:pPr>
    </w:p>
    <w:p w:rsidR="008111FA" w:rsidRPr="00062942" w:rsidRDefault="00CE3D03" w:rsidP="004D10CD">
      <w:pPr>
        <w:autoSpaceDE w:val="0"/>
        <w:autoSpaceDN w:val="0"/>
        <w:adjustRightInd w:val="0"/>
        <w:spacing w:after="0" w:line="360" w:lineRule="auto"/>
        <w:rPr>
          <w:rFonts w:ascii="Constantia" w:hAnsi="Constantia" w:cstheme="majorBidi"/>
          <w:b/>
          <w:bCs/>
          <w:sz w:val="24"/>
          <w:szCs w:val="24"/>
        </w:rPr>
      </w:pPr>
      <w:r w:rsidRPr="00062942">
        <w:rPr>
          <w:rFonts w:ascii="Constantia" w:hAnsi="Constantia" w:cstheme="majorBidi"/>
          <w:b/>
          <w:bCs/>
          <w:sz w:val="24"/>
          <w:szCs w:val="24"/>
        </w:rPr>
        <w:t>I</w:t>
      </w:r>
      <w:r w:rsidR="000B4749">
        <w:rPr>
          <w:rFonts w:ascii="Constantia" w:hAnsi="Constantia" w:cstheme="majorBidi"/>
          <w:b/>
          <w:bCs/>
          <w:sz w:val="24"/>
          <w:szCs w:val="24"/>
        </w:rPr>
        <w:t>I</w:t>
      </w:r>
      <w:r w:rsidRPr="00062942">
        <w:rPr>
          <w:rFonts w:ascii="Constantia" w:hAnsi="Constantia" w:cstheme="majorBidi"/>
          <w:b/>
          <w:bCs/>
          <w:sz w:val="24"/>
          <w:szCs w:val="24"/>
        </w:rPr>
        <w:t>.4.2</w:t>
      </w:r>
      <w:r w:rsidR="008111FA" w:rsidRPr="00062942">
        <w:rPr>
          <w:rFonts w:ascii="Constantia" w:hAnsi="Constantia" w:cstheme="majorBidi"/>
          <w:b/>
          <w:bCs/>
          <w:sz w:val="24"/>
          <w:szCs w:val="24"/>
        </w:rPr>
        <w:t>.</w:t>
      </w:r>
      <w:r w:rsidRPr="00062942">
        <w:rPr>
          <w:rFonts w:ascii="Constantia" w:hAnsi="Constantia" w:cstheme="majorBidi"/>
          <w:b/>
          <w:bCs/>
          <w:sz w:val="24"/>
          <w:szCs w:val="24"/>
        </w:rPr>
        <w:t>4</w:t>
      </w:r>
      <w:r w:rsidR="008111FA" w:rsidRPr="00062942">
        <w:rPr>
          <w:rFonts w:ascii="Constantia" w:hAnsi="Constantia" w:cstheme="majorBidi"/>
          <w:b/>
          <w:bCs/>
          <w:sz w:val="24"/>
          <w:szCs w:val="24"/>
        </w:rPr>
        <w:t xml:space="preserve"> </w:t>
      </w:r>
      <w:r w:rsidR="004D10CD" w:rsidRPr="00062942">
        <w:rPr>
          <w:rFonts w:ascii="Constantia" w:hAnsi="Constantia" w:cstheme="majorBidi"/>
          <w:b/>
          <w:bCs/>
          <w:sz w:val="24"/>
          <w:szCs w:val="24"/>
        </w:rPr>
        <w:t xml:space="preserve">   </w:t>
      </w:r>
      <w:r w:rsidR="008111FA" w:rsidRPr="00062942">
        <w:rPr>
          <w:rFonts w:ascii="Constantia" w:hAnsi="Constantia" w:cstheme="majorBidi"/>
          <w:b/>
          <w:bCs/>
          <w:sz w:val="24"/>
          <w:szCs w:val="24"/>
        </w:rPr>
        <w:t>Les adjuvants</w:t>
      </w:r>
      <w:r w:rsidR="002A714B" w:rsidRPr="00062942">
        <w:rPr>
          <w:rFonts w:ascii="Constantia" w:hAnsi="Constantia" w:cstheme="majorBidi"/>
          <w:b/>
          <w:bCs/>
          <w:sz w:val="24"/>
          <w:szCs w:val="24"/>
        </w:rPr>
        <w:t> :</w:t>
      </w:r>
    </w:p>
    <w:p w:rsidR="00850B42" w:rsidRPr="00062942" w:rsidRDefault="00850B42" w:rsidP="00850B42">
      <w:pPr>
        <w:autoSpaceDE w:val="0"/>
        <w:autoSpaceDN w:val="0"/>
        <w:adjustRightInd w:val="0"/>
        <w:spacing w:after="0" w:line="240" w:lineRule="auto"/>
        <w:rPr>
          <w:rFonts w:ascii="Constantia" w:hAnsi="Constantia" w:cstheme="majorBidi"/>
          <w:b/>
          <w:bCs/>
          <w:i/>
          <w:iCs/>
          <w:sz w:val="6"/>
          <w:szCs w:val="6"/>
        </w:rPr>
      </w:pPr>
    </w:p>
    <w:p w:rsidR="008111FA" w:rsidRPr="00062942" w:rsidRDefault="008111FA" w:rsidP="00324C26">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Les adjuvants permettent d</w:t>
      </w:r>
      <w:r w:rsidRPr="00062942">
        <w:rPr>
          <w:rFonts w:ascii="Constantia" w:eastAsia="TimesNewRoman" w:hAnsi="Constantia" w:cstheme="majorBidi"/>
        </w:rPr>
        <w:t>’</w:t>
      </w:r>
      <w:r w:rsidRPr="00062942">
        <w:rPr>
          <w:rFonts w:ascii="Constantia" w:hAnsi="Constantia" w:cstheme="majorBidi"/>
        </w:rPr>
        <w:t>obtenir les propriétés de grande fluidité et de parfaite homogénéité nécessaire à l</w:t>
      </w:r>
      <w:r w:rsidRPr="00062942">
        <w:rPr>
          <w:rFonts w:ascii="Constantia" w:eastAsia="TimesNewRoman" w:hAnsi="Constantia" w:cstheme="majorBidi"/>
        </w:rPr>
        <w:t>’</w:t>
      </w:r>
      <w:r w:rsidRPr="00062942">
        <w:rPr>
          <w:rFonts w:ascii="Constantia" w:hAnsi="Constantia" w:cstheme="majorBidi"/>
        </w:rPr>
        <w:t>obtention à des matériaux élaborés.</w:t>
      </w:r>
    </w:p>
    <w:p w:rsidR="008111FA" w:rsidRPr="00062942" w:rsidRDefault="008111FA" w:rsidP="00324C26">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lastRenderedPageBreak/>
        <w:t>L</w:t>
      </w:r>
      <w:r w:rsidRPr="00062942">
        <w:rPr>
          <w:rFonts w:ascii="Constantia" w:eastAsia="TimesNewRoman" w:hAnsi="Constantia" w:cstheme="majorBidi"/>
        </w:rPr>
        <w:t>’</w:t>
      </w:r>
      <w:r w:rsidRPr="00062942">
        <w:rPr>
          <w:rFonts w:ascii="Constantia" w:hAnsi="Constantia" w:cstheme="majorBidi"/>
        </w:rPr>
        <w:t>effet secondaire d</w:t>
      </w:r>
      <w:r w:rsidRPr="00062942">
        <w:rPr>
          <w:rFonts w:ascii="Constantia" w:eastAsia="TimesNewRoman" w:hAnsi="Constantia" w:cstheme="majorBidi"/>
        </w:rPr>
        <w:t>’</w:t>
      </w:r>
      <w:r w:rsidRPr="00062942">
        <w:rPr>
          <w:rFonts w:ascii="Constantia" w:hAnsi="Constantia" w:cstheme="majorBidi"/>
        </w:rPr>
        <w:t>un tel produit est le captage de bulles d</w:t>
      </w:r>
      <w:r w:rsidRPr="00062942">
        <w:rPr>
          <w:rFonts w:ascii="Constantia" w:eastAsia="TimesNewRoman" w:hAnsi="Constantia" w:cstheme="majorBidi"/>
        </w:rPr>
        <w:t>’</w:t>
      </w:r>
      <w:r w:rsidRPr="00062942">
        <w:rPr>
          <w:rFonts w:ascii="Constantia" w:hAnsi="Constantia" w:cstheme="majorBidi"/>
        </w:rPr>
        <w:t>air.</w:t>
      </w:r>
    </w:p>
    <w:p w:rsidR="008111FA" w:rsidRPr="00062942" w:rsidRDefault="008111FA" w:rsidP="00324C26">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La grande majorité de nos mélanges intègrent un super plastifiant. Cependant, pour certaines compositions, nous étions tributaires des adjuvants utilisés par nos chantiers (accélérateurs et retardateurs de prise).</w:t>
      </w:r>
    </w:p>
    <w:p w:rsidR="008111FA" w:rsidRPr="00062942" w:rsidRDefault="008111FA" w:rsidP="004D10CD">
      <w:pPr>
        <w:autoSpaceDE w:val="0"/>
        <w:autoSpaceDN w:val="0"/>
        <w:adjustRightInd w:val="0"/>
        <w:spacing w:after="0" w:line="240" w:lineRule="auto"/>
        <w:jc w:val="both"/>
        <w:rPr>
          <w:rFonts w:ascii="Constantia" w:hAnsi="Constantia" w:cstheme="majorBidi"/>
          <w:sz w:val="10"/>
          <w:szCs w:val="10"/>
        </w:rPr>
      </w:pPr>
    </w:p>
    <w:p w:rsidR="008111FA" w:rsidRPr="00062942" w:rsidRDefault="00CE3D03" w:rsidP="008111FA">
      <w:pPr>
        <w:autoSpaceDE w:val="0"/>
        <w:autoSpaceDN w:val="0"/>
        <w:adjustRightInd w:val="0"/>
        <w:spacing w:after="0" w:line="240" w:lineRule="auto"/>
        <w:rPr>
          <w:rFonts w:ascii="Constantia" w:hAnsi="Constantia" w:cstheme="majorBidi"/>
          <w:b/>
          <w:bCs/>
          <w:sz w:val="24"/>
          <w:szCs w:val="24"/>
        </w:rPr>
      </w:pPr>
      <w:r w:rsidRPr="00062942">
        <w:rPr>
          <w:rFonts w:ascii="Constantia" w:hAnsi="Constantia" w:cstheme="majorBidi"/>
          <w:b/>
          <w:bCs/>
          <w:sz w:val="28"/>
          <w:szCs w:val="28"/>
        </w:rPr>
        <w:t>I</w:t>
      </w:r>
      <w:r w:rsidR="000B4749">
        <w:rPr>
          <w:rFonts w:ascii="Constantia" w:hAnsi="Constantia" w:cstheme="majorBidi"/>
          <w:b/>
          <w:bCs/>
          <w:sz w:val="28"/>
          <w:szCs w:val="28"/>
        </w:rPr>
        <w:t>I</w:t>
      </w:r>
      <w:r w:rsidRPr="00062942">
        <w:rPr>
          <w:rFonts w:ascii="Constantia" w:hAnsi="Constantia" w:cstheme="majorBidi"/>
          <w:b/>
          <w:bCs/>
          <w:sz w:val="28"/>
          <w:szCs w:val="28"/>
        </w:rPr>
        <w:t>.4</w:t>
      </w:r>
      <w:r w:rsidR="008111FA" w:rsidRPr="00062942">
        <w:rPr>
          <w:rFonts w:ascii="Constantia" w:hAnsi="Constantia" w:cstheme="majorBidi"/>
          <w:b/>
          <w:bCs/>
          <w:sz w:val="28"/>
          <w:szCs w:val="28"/>
        </w:rPr>
        <w:t>.</w:t>
      </w:r>
      <w:r w:rsidRPr="00062942">
        <w:rPr>
          <w:rFonts w:ascii="Constantia" w:hAnsi="Constantia" w:cstheme="majorBidi"/>
          <w:b/>
          <w:bCs/>
          <w:sz w:val="28"/>
          <w:szCs w:val="28"/>
        </w:rPr>
        <w:t>3</w:t>
      </w:r>
      <w:r w:rsidR="008111FA" w:rsidRPr="00062942">
        <w:rPr>
          <w:rFonts w:ascii="Constantia" w:hAnsi="Constantia" w:cstheme="majorBidi"/>
          <w:b/>
          <w:bCs/>
          <w:sz w:val="28"/>
          <w:szCs w:val="28"/>
        </w:rPr>
        <w:t xml:space="preserve"> </w:t>
      </w:r>
      <w:r w:rsidR="004D10CD" w:rsidRPr="00062942">
        <w:rPr>
          <w:rFonts w:ascii="Constantia" w:hAnsi="Constantia" w:cstheme="majorBidi"/>
          <w:b/>
          <w:bCs/>
          <w:sz w:val="28"/>
          <w:szCs w:val="28"/>
        </w:rPr>
        <w:t xml:space="preserve">    </w:t>
      </w:r>
      <w:r w:rsidR="008111FA" w:rsidRPr="00062942">
        <w:rPr>
          <w:rFonts w:ascii="Constantia" w:hAnsi="Constantia" w:cstheme="majorBidi"/>
          <w:b/>
          <w:bCs/>
          <w:sz w:val="28"/>
          <w:szCs w:val="28"/>
        </w:rPr>
        <w:t>Propriétés des bétons</w:t>
      </w:r>
      <w:r w:rsidR="002A714B" w:rsidRPr="00062942">
        <w:rPr>
          <w:rFonts w:ascii="Constantia" w:hAnsi="Constantia" w:cstheme="majorBidi"/>
          <w:b/>
          <w:bCs/>
          <w:sz w:val="28"/>
          <w:szCs w:val="28"/>
        </w:rPr>
        <w:t xml:space="preserve"> </w:t>
      </w:r>
      <w:r w:rsidR="008111FA" w:rsidRPr="00062942">
        <w:rPr>
          <w:rFonts w:ascii="Constantia" w:hAnsi="Constantia" w:cstheme="majorBidi"/>
          <w:b/>
          <w:bCs/>
          <w:sz w:val="28"/>
          <w:szCs w:val="28"/>
        </w:rPr>
        <w:t>:</w:t>
      </w:r>
    </w:p>
    <w:p w:rsidR="00850B42" w:rsidRPr="00062942" w:rsidRDefault="00850B42" w:rsidP="00850B42">
      <w:pPr>
        <w:autoSpaceDE w:val="0"/>
        <w:autoSpaceDN w:val="0"/>
        <w:adjustRightInd w:val="0"/>
        <w:spacing w:after="0" w:line="240" w:lineRule="auto"/>
        <w:rPr>
          <w:rFonts w:ascii="Constantia" w:hAnsi="Constantia" w:cstheme="majorBidi"/>
          <w:b/>
          <w:bCs/>
          <w:i/>
          <w:iCs/>
          <w:sz w:val="2"/>
          <w:szCs w:val="2"/>
        </w:rPr>
      </w:pPr>
    </w:p>
    <w:p w:rsidR="008111FA" w:rsidRPr="00062942" w:rsidRDefault="008111FA" w:rsidP="00850B42">
      <w:pPr>
        <w:autoSpaceDE w:val="0"/>
        <w:autoSpaceDN w:val="0"/>
        <w:adjustRightInd w:val="0"/>
        <w:spacing w:after="0" w:line="240" w:lineRule="auto"/>
        <w:rPr>
          <w:rFonts w:ascii="Constantia" w:hAnsi="Constantia" w:cstheme="majorBidi"/>
          <w:b/>
          <w:bCs/>
          <w:sz w:val="10"/>
          <w:szCs w:val="10"/>
        </w:rPr>
      </w:pPr>
    </w:p>
    <w:p w:rsidR="008111FA" w:rsidRPr="00062942" w:rsidRDefault="008111FA" w:rsidP="004D10CD">
      <w:pPr>
        <w:autoSpaceDE w:val="0"/>
        <w:autoSpaceDN w:val="0"/>
        <w:adjustRightInd w:val="0"/>
        <w:spacing w:after="0" w:line="240" w:lineRule="auto"/>
        <w:ind w:firstLine="851"/>
        <w:jc w:val="both"/>
        <w:rPr>
          <w:rFonts w:ascii="Constantia" w:hAnsi="Constantia" w:cstheme="majorBidi"/>
        </w:rPr>
      </w:pPr>
      <w:r w:rsidRPr="00062942">
        <w:rPr>
          <w:rFonts w:ascii="Constantia" w:hAnsi="Constantia" w:cstheme="majorBidi"/>
        </w:rPr>
        <w:t>Le béton doit être considéré sous deux aspects :</w:t>
      </w:r>
    </w:p>
    <w:p w:rsidR="008111FA" w:rsidRPr="00062942" w:rsidRDefault="008111FA" w:rsidP="008111FA">
      <w:pPr>
        <w:autoSpaceDE w:val="0"/>
        <w:autoSpaceDN w:val="0"/>
        <w:adjustRightInd w:val="0"/>
        <w:spacing w:after="0" w:line="240" w:lineRule="auto"/>
        <w:jc w:val="both"/>
        <w:rPr>
          <w:rFonts w:ascii="Constantia" w:hAnsi="Constantia" w:cstheme="majorBidi"/>
          <w:sz w:val="10"/>
          <w:szCs w:val="10"/>
        </w:rPr>
      </w:pPr>
    </w:p>
    <w:p w:rsidR="008111FA" w:rsidRPr="00062942" w:rsidRDefault="005F6762" w:rsidP="006E6C0B">
      <w:pPr>
        <w:pStyle w:val="Paragraphedeliste"/>
        <w:numPr>
          <w:ilvl w:val="0"/>
          <w:numId w:val="9"/>
        </w:numPr>
        <w:autoSpaceDE w:val="0"/>
        <w:autoSpaceDN w:val="0"/>
        <w:adjustRightInd w:val="0"/>
        <w:spacing w:after="0" w:line="360" w:lineRule="auto"/>
        <w:ind w:left="142" w:firstLine="142"/>
        <w:jc w:val="both"/>
        <w:rPr>
          <w:rFonts w:ascii="Constantia" w:hAnsi="Constantia" w:cstheme="majorBidi"/>
        </w:rPr>
      </w:pPr>
      <w:r w:rsidRPr="00062942">
        <w:rPr>
          <w:rFonts w:ascii="Constantia" w:hAnsi="Constantia" w:cstheme="majorBidi"/>
          <w:b/>
          <w:bCs/>
        </w:rPr>
        <w:t xml:space="preserve"> </w:t>
      </w:r>
      <w:r w:rsidR="004D10CD" w:rsidRPr="00062942">
        <w:rPr>
          <w:rFonts w:ascii="Constantia" w:hAnsi="Constantia" w:cstheme="majorBidi"/>
          <w:b/>
          <w:bCs/>
        </w:rPr>
        <w:t xml:space="preserve">  L</w:t>
      </w:r>
      <w:r w:rsidR="008111FA" w:rsidRPr="00062942">
        <w:rPr>
          <w:rFonts w:ascii="Constantia" w:hAnsi="Constantia" w:cstheme="majorBidi"/>
          <w:b/>
          <w:bCs/>
        </w:rPr>
        <w:t>e béton frais</w:t>
      </w:r>
      <w:r w:rsidR="002A714B" w:rsidRPr="00062942">
        <w:rPr>
          <w:rFonts w:ascii="Constantia" w:hAnsi="Constantia" w:cstheme="majorBidi"/>
          <w:b/>
          <w:bCs/>
        </w:rPr>
        <w:t xml:space="preserve"> </w:t>
      </w:r>
      <w:r w:rsidR="008111FA" w:rsidRPr="00062942">
        <w:rPr>
          <w:rFonts w:ascii="Constantia" w:hAnsi="Constantia" w:cstheme="majorBidi"/>
          <w:b/>
          <w:bCs/>
        </w:rPr>
        <w:t xml:space="preserve">: </w:t>
      </w:r>
      <w:r w:rsidR="008111FA" w:rsidRPr="00062942">
        <w:rPr>
          <w:rFonts w:ascii="Constantia" w:hAnsi="Constantia" w:cstheme="majorBidi"/>
        </w:rPr>
        <w:t>mélange de matériaux solides en suspension dans l’eau, se trouve en état foisonné à la</w:t>
      </w:r>
      <w:r w:rsidR="00001D12" w:rsidRPr="00062942">
        <w:rPr>
          <w:rFonts w:ascii="Constantia" w:hAnsi="Constantia" w:cstheme="majorBidi"/>
        </w:rPr>
        <w:t xml:space="preserve"> </w:t>
      </w:r>
      <w:r w:rsidR="008111FA" w:rsidRPr="00062942">
        <w:rPr>
          <w:rFonts w:ascii="Constantia" w:hAnsi="Constantia" w:cstheme="majorBidi"/>
        </w:rPr>
        <w:t xml:space="preserve">sortie des appareils de malaxage et en état compacté après sa mise en </w:t>
      </w:r>
      <w:r w:rsidR="00001D12" w:rsidRPr="00062942">
        <w:rPr>
          <w:rFonts w:ascii="Constantia" w:hAnsi="Constantia" w:cstheme="majorBidi"/>
        </w:rPr>
        <w:t>œuvre</w:t>
      </w:r>
      <w:r w:rsidR="008111FA" w:rsidRPr="00062942">
        <w:rPr>
          <w:rFonts w:ascii="Constantia" w:hAnsi="Constantia" w:cstheme="majorBidi"/>
        </w:rPr>
        <w:t xml:space="preserve"> dans son coffrage.</w:t>
      </w:r>
    </w:p>
    <w:p w:rsidR="008324B9" w:rsidRPr="00062942" w:rsidRDefault="005F6762" w:rsidP="006E6C0B">
      <w:pPr>
        <w:pStyle w:val="Paragraphedeliste"/>
        <w:numPr>
          <w:ilvl w:val="0"/>
          <w:numId w:val="9"/>
        </w:numPr>
        <w:autoSpaceDE w:val="0"/>
        <w:autoSpaceDN w:val="0"/>
        <w:adjustRightInd w:val="0"/>
        <w:spacing w:after="0" w:line="360" w:lineRule="auto"/>
        <w:ind w:left="142" w:firstLine="142"/>
        <w:jc w:val="both"/>
        <w:rPr>
          <w:rFonts w:ascii="Constantia" w:hAnsi="Constantia" w:cstheme="majorBidi"/>
        </w:rPr>
      </w:pPr>
      <w:r w:rsidRPr="00062942">
        <w:rPr>
          <w:rFonts w:ascii="Constantia" w:hAnsi="Constantia" w:cstheme="majorBidi"/>
          <w:b/>
          <w:bCs/>
        </w:rPr>
        <w:t xml:space="preserve"> </w:t>
      </w:r>
      <w:r w:rsidR="004D10CD" w:rsidRPr="00062942">
        <w:rPr>
          <w:rFonts w:ascii="Constantia" w:hAnsi="Constantia" w:cstheme="majorBidi"/>
          <w:b/>
          <w:bCs/>
        </w:rPr>
        <w:t xml:space="preserve">  L</w:t>
      </w:r>
      <w:r w:rsidR="008111FA" w:rsidRPr="00062942">
        <w:rPr>
          <w:rFonts w:ascii="Constantia" w:hAnsi="Constantia" w:cstheme="majorBidi"/>
          <w:b/>
          <w:bCs/>
        </w:rPr>
        <w:t>e béton durci</w:t>
      </w:r>
      <w:r w:rsidR="002A714B" w:rsidRPr="00062942">
        <w:rPr>
          <w:rFonts w:ascii="Constantia" w:hAnsi="Constantia" w:cstheme="majorBidi"/>
          <w:b/>
          <w:bCs/>
        </w:rPr>
        <w:t xml:space="preserve"> </w:t>
      </w:r>
      <w:r w:rsidR="008111FA" w:rsidRPr="00062942">
        <w:rPr>
          <w:rFonts w:ascii="Constantia" w:hAnsi="Constantia" w:cstheme="majorBidi"/>
          <w:b/>
          <w:bCs/>
        </w:rPr>
        <w:t xml:space="preserve">: </w:t>
      </w:r>
      <w:r w:rsidR="008111FA" w:rsidRPr="00062942">
        <w:rPr>
          <w:rFonts w:ascii="Constantia" w:hAnsi="Constantia" w:cstheme="majorBidi"/>
        </w:rPr>
        <w:t>solide dont les propriétés de résistance mécanique et de durabilité s’acquièrent au</w:t>
      </w:r>
      <w:r w:rsidR="00001D12" w:rsidRPr="00062942">
        <w:rPr>
          <w:rFonts w:ascii="Constantia" w:hAnsi="Constantia" w:cstheme="majorBidi"/>
        </w:rPr>
        <w:t xml:space="preserve"> </w:t>
      </w:r>
      <w:r w:rsidR="008111FA" w:rsidRPr="00062942">
        <w:rPr>
          <w:rFonts w:ascii="Constantia" w:hAnsi="Constantia" w:cstheme="majorBidi"/>
        </w:rPr>
        <w:t>cours du déroulement de réactions physico-chimiques entre ses constituants, d’une durée de quelques</w:t>
      </w:r>
      <w:r w:rsidR="00001D12" w:rsidRPr="00062942">
        <w:rPr>
          <w:rFonts w:ascii="Constantia" w:hAnsi="Constantia" w:cstheme="majorBidi"/>
        </w:rPr>
        <w:t xml:space="preserve"> </w:t>
      </w:r>
      <w:r w:rsidR="008111FA" w:rsidRPr="00062942">
        <w:rPr>
          <w:rFonts w:ascii="Constantia" w:hAnsi="Constantia" w:cstheme="majorBidi"/>
        </w:rPr>
        <w:t>jours à quelques semaines.</w:t>
      </w:r>
    </w:p>
    <w:p w:rsidR="004D10CD" w:rsidRPr="00062942" w:rsidRDefault="004D10CD" w:rsidP="004D10CD">
      <w:pPr>
        <w:pStyle w:val="Paragraphedeliste"/>
        <w:autoSpaceDE w:val="0"/>
        <w:autoSpaceDN w:val="0"/>
        <w:adjustRightInd w:val="0"/>
        <w:spacing w:after="0" w:line="360" w:lineRule="auto"/>
        <w:ind w:left="142"/>
        <w:jc w:val="both"/>
        <w:rPr>
          <w:rFonts w:ascii="Constantia" w:hAnsi="Constantia" w:cstheme="majorBidi"/>
          <w:sz w:val="10"/>
          <w:szCs w:val="10"/>
        </w:rPr>
      </w:pPr>
    </w:p>
    <w:p w:rsidR="00001D12" w:rsidRPr="00062942" w:rsidRDefault="00F8455D" w:rsidP="004D10CD">
      <w:pPr>
        <w:autoSpaceDE w:val="0"/>
        <w:autoSpaceDN w:val="0"/>
        <w:adjustRightInd w:val="0"/>
        <w:spacing w:after="0" w:line="240" w:lineRule="auto"/>
        <w:jc w:val="both"/>
        <w:rPr>
          <w:rFonts w:ascii="Constantia" w:hAnsi="Constantia" w:cstheme="majorBidi"/>
          <w:b/>
          <w:bCs/>
          <w:sz w:val="28"/>
          <w:szCs w:val="28"/>
        </w:rPr>
      </w:pPr>
      <w:r w:rsidRPr="00062942">
        <w:rPr>
          <w:rFonts w:ascii="Constantia" w:hAnsi="Constantia" w:cstheme="majorBidi"/>
          <w:b/>
          <w:bCs/>
          <w:sz w:val="28"/>
          <w:szCs w:val="28"/>
        </w:rPr>
        <w:t>I</w:t>
      </w:r>
      <w:r w:rsidR="000B4749">
        <w:rPr>
          <w:rFonts w:ascii="Constantia" w:hAnsi="Constantia" w:cstheme="majorBidi"/>
          <w:b/>
          <w:bCs/>
          <w:sz w:val="28"/>
          <w:szCs w:val="28"/>
        </w:rPr>
        <w:t>I</w:t>
      </w:r>
      <w:r w:rsidRPr="00062942">
        <w:rPr>
          <w:rFonts w:ascii="Constantia" w:hAnsi="Constantia" w:cstheme="majorBidi"/>
          <w:b/>
          <w:bCs/>
          <w:sz w:val="28"/>
          <w:szCs w:val="28"/>
        </w:rPr>
        <w:t>.</w:t>
      </w:r>
      <w:r w:rsidR="00001D12" w:rsidRPr="00062942">
        <w:rPr>
          <w:rFonts w:ascii="Constantia" w:hAnsi="Constantia" w:cstheme="majorBidi"/>
          <w:b/>
          <w:bCs/>
          <w:sz w:val="28"/>
          <w:szCs w:val="28"/>
        </w:rPr>
        <w:t>4.</w:t>
      </w:r>
      <w:r w:rsidR="00CE3D03" w:rsidRPr="00062942">
        <w:rPr>
          <w:rFonts w:ascii="Constantia" w:hAnsi="Constantia" w:cstheme="majorBidi"/>
          <w:b/>
          <w:bCs/>
          <w:sz w:val="28"/>
          <w:szCs w:val="28"/>
        </w:rPr>
        <w:t>4</w:t>
      </w:r>
      <w:r w:rsidR="00001D12" w:rsidRPr="00062942">
        <w:rPr>
          <w:rFonts w:ascii="Constantia" w:hAnsi="Constantia" w:cstheme="majorBidi"/>
          <w:b/>
          <w:bCs/>
          <w:sz w:val="28"/>
          <w:szCs w:val="28"/>
        </w:rPr>
        <w:t xml:space="preserve"> </w:t>
      </w:r>
      <w:r w:rsidR="004D10CD" w:rsidRPr="00062942">
        <w:rPr>
          <w:rFonts w:ascii="Constantia" w:hAnsi="Constantia" w:cstheme="majorBidi"/>
          <w:b/>
          <w:bCs/>
          <w:sz w:val="28"/>
          <w:szCs w:val="28"/>
        </w:rPr>
        <w:t xml:space="preserve">    </w:t>
      </w:r>
      <w:r w:rsidR="00001D12" w:rsidRPr="00062942">
        <w:rPr>
          <w:rFonts w:ascii="Constantia" w:hAnsi="Constantia" w:cstheme="majorBidi"/>
          <w:b/>
          <w:bCs/>
          <w:sz w:val="28"/>
          <w:szCs w:val="28"/>
        </w:rPr>
        <w:t>La formulation de béton</w:t>
      </w:r>
      <w:r w:rsidR="002A714B" w:rsidRPr="00062942">
        <w:rPr>
          <w:rFonts w:ascii="Constantia" w:hAnsi="Constantia" w:cstheme="majorBidi"/>
          <w:b/>
          <w:bCs/>
          <w:sz w:val="28"/>
          <w:szCs w:val="28"/>
        </w:rPr>
        <w:t xml:space="preserve"> </w:t>
      </w:r>
      <w:r w:rsidR="00001D12" w:rsidRPr="00062942">
        <w:rPr>
          <w:rFonts w:ascii="Constantia" w:hAnsi="Constantia" w:cstheme="majorBidi"/>
          <w:b/>
          <w:bCs/>
          <w:sz w:val="28"/>
          <w:szCs w:val="28"/>
        </w:rPr>
        <w:t>:</w:t>
      </w:r>
    </w:p>
    <w:p w:rsidR="00850B42" w:rsidRPr="00062942" w:rsidRDefault="00850B42" w:rsidP="00850B42">
      <w:pPr>
        <w:autoSpaceDE w:val="0"/>
        <w:autoSpaceDN w:val="0"/>
        <w:adjustRightInd w:val="0"/>
        <w:spacing w:after="0" w:line="240" w:lineRule="auto"/>
        <w:rPr>
          <w:rFonts w:ascii="Constantia" w:hAnsi="Constantia" w:cstheme="majorBidi"/>
          <w:b/>
          <w:bCs/>
          <w:i/>
          <w:iCs/>
          <w:sz w:val="6"/>
          <w:szCs w:val="6"/>
        </w:rPr>
      </w:pPr>
    </w:p>
    <w:p w:rsidR="00001D12" w:rsidRPr="00062942" w:rsidRDefault="00001D12" w:rsidP="00001D12">
      <w:pPr>
        <w:autoSpaceDE w:val="0"/>
        <w:autoSpaceDN w:val="0"/>
        <w:adjustRightInd w:val="0"/>
        <w:spacing w:after="0" w:line="240" w:lineRule="auto"/>
        <w:rPr>
          <w:rFonts w:ascii="Constantia" w:hAnsi="Constantia" w:cstheme="majorBidi"/>
          <w:b/>
          <w:bCs/>
          <w:sz w:val="10"/>
          <w:szCs w:val="10"/>
        </w:rPr>
      </w:pPr>
    </w:p>
    <w:p w:rsidR="00001D12" w:rsidRPr="00062942" w:rsidRDefault="00001D12" w:rsidP="004D10CD">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L’étude de la composition d’un béton consiste à définir le mélange optimal des différents composants du béton (granulat, eau, ciment) afin de réaliser un béton dont les qualités soient celles recherchées (résistance, consistance).</w:t>
      </w:r>
    </w:p>
    <w:p w:rsidR="00001D12" w:rsidRPr="00062942" w:rsidRDefault="00001D12" w:rsidP="004D10CD">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On a recours, dans ce cas aux méthodes de détermination des proportions des différents composants ou on trouve soit :</w:t>
      </w:r>
    </w:p>
    <w:p w:rsidR="00001D12" w:rsidRPr="00062942" w:rsidRDefault="004D10CD" w:rsidP="004D10CD">
      <w:pPr>
        <w:pStyle w:val="Paragraphedeliste"/>
        <w:numPr>
          <w:ilvl w:val="0"/>
          <w:numId w:val="10"/>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001D12" w:rsidRPr="00062942">
        <w:rPr>
          <w:rFonts w:ascii="Constantia" w:hAnsi="Constantia" w:cstheme="majorBidi"/>
        </w:rPr>
        <w:t>Les méthodes semi-empiriques (Faury, Bolomey, Vallette).</w:t>
      </w:r>
    </w:p>
    <w:p w:rsidR="00001D12" w:rsidRPr="00062942" w:rsidRDefault="004D10CD" w:rsidP="004D10CD">
      <w:pPr>
        <w:pStyle w:val="Paragraphedeliste"/>
        <w:numPr>
          <w:ilvl w:val="0"/>
          <w:numId w:val="10"/>
        </w:numPr>
        <w:autoSpaceDE w:val="0"/>
        <w:autoSpaceDN w:val="0"/>
        <w:adjustRightInd w:val="0"/>
        <w:spacing w:after="0" w:line="360" w:lineRule="auto"/>
        <w:ind w:left="284" w:firstLine="0"/>
        <w:jc w:val="both"/>
        <w:rPr>
          <w:rFonts w:ascii="Constantia" w:hAnsi="Constantia" w:cstheme="majorBidi"/>
          <w:sz w:val="20"/>
          <w:szCs w:val="20"/>
        </w:rPr>
      </w:pPr>
      <w:r w:rsidRPr="00062942">
        <w:rPr>
          <w:rFonts w:ascii="Constantia" w:hAnsi="Constantia" w:cstheme="majorBidi"/>
        </w:rPr>
        <w:t xml:space="preserve">   </w:t>
      </w:r>
      <w:r w:rsidR="00001D12" w:rsidRPr="00062942">
        <w:rPr>
          <w:rFonts w:ascii="Constantia" w:hAnsi="Constantia" w:cstheme="majorBidi"/>
        </w:rPr>
        <w:t>Les méthodes graphiques (Joisel, Dreux-gorisse).</w:t>
      </w:r>
    </w:p>
    <w:p w:rsidR="005F6762" w:rsidRPr="00062942" w:rsidRDefault="005F6762" w:rsidP="005F6762">
      <w:pPr>
        <w:pStyle w:val="Paragraphedeliste"/>
        <w:autoSpaceDE w:val="0"/>
        <w:autoSpaceDN w:val="0"/>
        <w:adjustRightInd w:val="0"/>
        <w:spacing w:after="0" w:line="240" w:lineRule="auto"/>
        <w:ind w:left="284"/>
        <w:jc w:val="both"/>
        <w:rPr>
          <w:rFonts w:ascii="Constantia" w:hAnsi="Constantia" w:cstheme="majorBidi"/>
          <w:sz w:val="10"/>
          <w:szCs w:val="10"/>
        </w:rPr>
      </w:pPr>
    </w:p>
    <w:p w:rsidR="005F6762" w:rsidRPr="00062942" w:rsidRDefault="004D10CD" w:rsidP="004D10CD">
      <w:pPr>
        <w:pStyle w:val="Paragraphedeliste"/>
        <w:numPr>
          <w:ilvl w:val="0"/>
          <w:numId w:val="21"/>
        </w:numPr>
        <w:autoSpaceDE w:val="0"/>
        <w:autoSpaceDN w:val="0"/>
        <w:adjustRightInd w:val="0"/>
        <w:spacing w:after="0" w:line="240" w:lineRule="auto"/>
        <w:ind w:left="284" w:firstLine="0"/>
        <w:rPr>
          <w:rFonts w:ascii="Constantia" w:hAnsi="Constantia" w:cstheme="majorBidi"/>
          <w:b/>
          <w:bCs/>
          <w:sz w:val="24"/>
          <w:szCs w:val="24"/>
        </w:rPr>
      </w:pPr>
      <w:r w:rsidRPr="00062942">
        <w:rPr>
          <w:rFonts w:ascii="Constantia" w:hAnsi="Constantia" w:cstheme="majorBidi"/>
          <w:b/>
          <w:bCs/>
          <w:sz w:val="24"/>
          <w:szCs w:val="24"/>
        </w:rPr>
        <w:t xml:space="preserve">   </w:t>
      </w:r>
      <w:r w:rsidR="005F6762" w:rsidRPr="00062942">
        <w:rPr>
          <w:rFonts w:ascii="Constantia" w:hAnsi="Constantia" w:cstheme="majorBidi"/>
          <w:b/>
          <w:bCs/>
          <w:sz w:val="24"/>
          <w:szCs w:val="24"/>
        </w:rPr>
        <w:t>Méthodes de Dreux Gorisse</w:t>
      </w:r>
      <w:r w:rsidR="002A714B" w:rsidRPr="00062942">
        <w:rPr>
          <w:rFonts w:ascii="Constantia" w:hAnsi="Constantia" w:cstheme="majorBidi"/>
          <w:b/>
          <w:bCs/>
          <w:sz w:val="24"/>
          <w:szCs w:val="24"/>
        </w:rPr>
        <w:t> :</w:t>
      </w:r>
    </w:p>
    <w:p w:rsidR="00850B42" w:rsidRPr="00062942" w:rsidRDefault="00850B42" w:rsidP="00850B42">
      <w:pPr>
        <w:pStyle w:val="Paragraphedeliste"/>
        <w:autoSpaceDE w:val="0"/>
        <w:autoSpaceDN w:val="0"/>
        <w:adjustRightInd w:val="0"/>
        <w:spacing w:after="0" w:line="240" w:lineRule="auto"/>
        <w:ind w:left="284"/>
        <w:rPr>
          <w:rFonts w:ascii="Constantia" w:hAnsi="Constantia" w:cstheme="majorBidi"/>
          <w:b/>
          <w:bCs/>
          <w:i/>
          <w:iCs/>
          <w:sz w:val="2"/>
          <w:szCs w:val="2"/>
        </w:rPr>
      </w:pPr>
    </w:p>
    <w:p w:rsidR="005F6762" w:rsidRPr="00062942" w:rsidRDefault="005F6762" w:rsidP="005F6762">
      <w:pPr>
        <w:autoSpaceDE w:val="0"/>
        <w:autoSpaceDN w:val="0"/>
        <w:adjustRightInd w:val="0"/>
        <w:spacing w:after="0" w:line="240" w:lineRule="auto"/>
        <w:rPr>
          <w:rFonts w:ascii="Constantia" w:hAnsi="Constantia" w:cstheme="majorBidi"/>
          <w:b/>
          <w:bCs/>
          <w:sz w:val="10"/>
          <w:szCs w:val="10"/>
        </w:rPr>
      </w:pPr>
    </w:p>
    <w:p w:rsidR="005F6762" w:rsidRPr="00062942" w:rsidRDefault="005F6762" w:rsidP="004D10CD">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Le choix de la méthode de formulation s’est fait en fonction des critères suivants :</w:t>
      </w:r>
    </w:p>
    <w:p w:rsidR="005F6762" w:rsidRPr="00062942" w:rsidRDefault="004D10CD" w:rsidP="004D10CD">
      <w:pPr>
        <w:pStyle w:val="Paragraphedeliste"/>
        <w:numPr>
          <w:ilvl w:val="0"/>
          <w:numId w:val="13"/>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F6762" w:rsidRPr="00062942">
        <w:rPr>
          <w:rFonts w:ascii="Constantia" w:hAnsi="Constantia" w:cstheme="majorBidi"/>
        </w:rPr>
        <w:t>Une méthode assez simple et facile à utiliser.</w:t>
      </w:r>
    </w:p>
    <w:p w:rsidR="005F6762" w:rsidRPr="00062942" w:rsidRDefault="005F6762" w:rsidP="004D10CD">
      <w:pPr>
        <w:pStyle w:val="Paragraphedeliste"/>
        <w:numPr>
          <w:ilvl w:val="0"/>
          <w:numId w:val="13"/>
        </w:numPr>
        <w:autoSpaceDE w:val="0"/>
        <w:autoSpaceDN w:val="0"/>
        <w:adjustRightInd w:val="0"/>
        <w:spacing w:after="0" w:line="360" w:lineRule="auto"/>
        <w:ind w:left="851" w:hanging="567"/>
        <w:jc w:val="both"/>
        <w:rPr>
          <w:rFonts w:ascii="Constantia" w:hAnsi="Constantia" w:cstheme="majorBidi"/>
        </w:rPr>
      </w:pPr>
      <w:r w:rsidRPr="00062942">
        <w:rPr>
          <w:rFonts w:ascii="Constantia" w:hAnsi="Constantia" w:cstheme="majorBidi"/>
        </w:rPr>
        <w:t>C’est une méthode appliquée au niveau des laboratoires de l’est algérien comme ceux du C.T.C. Est, le L.T.P. Est et autres laboratoires privés</w:t>
      </w:r>
    </w:p>
    <w:p w:rsidR="005F6762" w:rsidRPr="00062942" w:rsidRDefault="006E6C0B" w:rsidP="004D10CD">
      <w:pPr>
        <w:pStyle w:val="Paragraphedeliste"/>
        <w:numPr>
          <w:ilvl w:val="0"/>
          <w:numId w:val="13"/>
        </w:numPr>
        <w:autoSpaceDE w:val="0"/>
        <w:autoSpaceDN w:val="0"/>
        <w:adjustRightInd w:val="0"/>
        <w:spacing w:after="0" w:line="360" w:lineRule="auto"/>
        <w:ind w:left="284" w:firstLine="0"/>
        <w:jc w:val="both"/>
        <w:rPr>
          <w:rFonts w:ascii="Constantia" w:hAnsi="Constantia" w:cstheme="majorBidi"/>
        </w:rPr>
      </w:pPr>
      <w:r w:rsidRPr="00062942">
        <w:rPr>
          <w:rFonts w:ascii="Constantia" w:hAnsi="Constantia" w:cstheme="majorBidi"/>
        </w:rPr>
        <w:t xml:space="preserve">   </w:t>
      </w:r>
      <w:r w:rsidR="005F6762" w:rsidRPr="00062942">
        <w:rPr>
          <w:rFonts w:ascii="Constantia" w:hAnsi="Constantia" w:cstheme="majorBidi"/>
        </w:rPr>
        <w:t>pour pouvoir comparer les résultats à ceux des autres organismes de contrôle.</w:t>
      </w:r>
    </w:p>
    <w:p w:rsidR="00850B42" w:rsidRPr="00062942" w:rsidRDefault="00850B42" w:rsidP="00850B42">
      <w:pPr>
        <w:pStyle w:val="Paragraphedeliste"/>
        <w:autoSpaceDE w:val="0"/>
        <w:autoSpaceDN w:val="0"/>
        <w:adjustRightInd w:val="0"/>
        <w:spacing w:after="0" w:line="240" w:lineRule="auto"/>
        <w:ind w:left="284"/>
        <w:jc w:val="both"/>
        <w:rPr>
          <w:rFonts w:ascii="Constantia" w:hAnsi="Constantia" w:cstheme="majorBidi"/>
          <w:sz w:val="10"/>
          <w:szCs w:val="10"/>
        </w:rPr>
      </w:pPr>
    </w:p>
    <w:p w:rsidR="005F6762" w:rsidRPr="00062942" w:rsidRDefault="006E6C0B" w:rsidP="006E6C0B">
      <w:pPr>
        <w:pStyle w:val="Paragraphedeliste"/>
        <w:numPr>
          <w:ilvl w:val="0"/>
          <w:numId w:val="11"/>
        </w:numPr>
        <w:autoSpaceDE w:val="0"/>
        <w:autoSpaceDN w:val="0"/>
        <w:adjustRightInd w:val="0"/>
        <w:spacing w:after="0" w:line="360" w:lineRule="auto"/>
        <w:ind w:left="284" w:firstLine="0"/>
        <w:rPr>
          <w:rFonts w:ascii="Constantia" w:hAnsi="Constantia" w:cstheme="majorBidi"/>
          <w:b/>
          <w:bCs/>
          <w:sz w:val="24"/>
          <w:szCs w:val="24"/>
        </w:rPr>
      </w:pPr>
      <w:r w:rsidRPr="00062942">
        <w:rPr>
          <w:rFonts w:ascii="Constantia" w:hAnsi="Constantia" w:cstheme="majorBidi"/>
          <w:b/>
          <w:bCs/>
          <w:sz w:val="24"/>
          <w:szCs w:val="24"/>
        </w:rPr>
        <w:t xml:space="preserve">   </w:t>
      </w:r>
      <w:r w:rsidR="005F6762" w:rsidRPr="00062942">
        <w:rPr>
          <w:rFonts w:ascii="Constantia" w:hAnsi="Constantia" w:cstheme="majorBidi"/>
          <w:b/>
          <w:bCs/>
          <w:sz w:val="24"/>
          <w:szCs w:val="24"/>
        </w:rPr>
        <w:t>Détermination du dosage en ciment</w:t>
      </w:r>
      <w:r w:rsidR="002A714B" w:rsidRPr="00062942">
        <w:rPr>
          <w:rFonts w:ascii="Constantia" w:hAnsi="Constantia" w:cstheme="majorBidi"/>
          <w:b/>
          <w:bCs/>
          <w:sz w:val="24"/>
          <w:szCs w:val="24"/>
        </w:rPr>
        <w:t xml:space="preserve"> </w:t>
      </w:r>
      <w:r w:rsidR="005F6762" w:rsidRPr="00062942">
        <w:rPr>
          <w:rFonts w:ascii="Constantia" w:hAnsi="Constantia" w:cstheme="majorBidi"/>
          <w:b/>
          <w:bCs/>
          <w:sz w:val="24"/>
          <w:szCs w:val="24"/>
        </w:rPr>
        <w:t>:</w:t>
      </w:r>
    </w:p>
    <w:p w:rsidR="00850B42" w:rsidRPr="00062942" w:rsidRDefault="00850B42" w:rsidP="00850B42">
      <w:pPr>
        <w:pStyle w:val="Paragraphedeliste"/>
        <w:autoSpaceDE w:val="0"/>
        <w:autoSpaceDN w:val="0"/>
        <w:adjustRightInd w:val="0"/>
        <w:spacing w:after="0" w:line="240" w:lineRule="auto"/>
        <w:ind w:left="284"/>
        <w:rPr>
          <w:rFonts w:ascii="Constantia" w:hAnsi="Constantia" w:cstheme="majorBidi"/>
          <w:b/>
          <w:bCs/>
          <w:sz w:val="6"/>
          <w:szCs w:val="6"/>
        </w:rPr>
      </w:pPr>
    </w:p>
    <w:p w:rsidR="009D54D7" w:rsidRDefault="006A438B" w:rsidP="009D54D7">
      <w:pPr>
        <w:autoSpaceDE w:val="0"/>
        <w:autoSpaceDN w:val="0"/>
        <w:adjustRightInd w:val="0"/>
        <w:spacing w:after="0" w:line="360" w:lineRule="auto"/>
        <w:ind w:firstLine="851"/>
        <w:jc w:val="both"/>
        <w:rPr>
          <w:rFonts w:asciiTheme="majorBidi" w:hAnsiTheme="majorBidi" w:cstheme="majorBidi"/>
        </w:rPr>
      </w:pPr>
      <w:r w:rsidRPr="006A438B">
        <w:rPr>
          <w:rFonts w:asciiTheme="majorBidi" w:hAnsiTheme="majorBidi" w:cstheme="majorBidi"/>
          <w:sz w:val="20"/>
          <w:szCs w:val="20"/>
        </w:rPr>
        <w:pict>
          <v:shape id="_x0000_s1049" type="#_x0000_t75" style="position:absolute;left:0;text-align:left;margin-left:166.5pt;margin-top:39.1pt;width:120pt;height:33.45pt;z-index:251665408">
            <v:imagedata r:id="rId8" o:title=""/>
            <w10:wrap type="square" side="right"/>
          </v:shape>
          <o:OLEObject Type="Embed" ProgID="Equation.DSMT4" ShapeID="_x0000_s1049" DrawAspect="Content" ObjectID="_1591303429" r:id="rId9"/>
        </w:pict>
      </w:r>
      <w:r w:rsidR="005F6762" w:rsidRPr="009D54D7">
        <w:rPr>
          <w:rFonts w:asciiTheme="majorBidi" w:hAnsiTheme="majorBidi" w:cstheme="majorBidi"/>
        </w:rPr>
        <w:t>On évalue d’abord le rapport E/C en fonction de la résis</w:t>
      </w:r>
      <w:r w:rsidR="009D54D7" w:rsidRPr="009D54D7">
        <w:rPr>
          <w:rFonts w:asciiTheme="majorBidi" w:hAnsiTheme="majorBidi" w:cstheme="majorBidi"/>
        </w:rPr>
        <w:t xml:space="preserve">tance désirée sur la base de la </w:t>
      </w:r>
    </w:p>
    <w:p w:rsidR="005F6762" w:rsidRPr="00B506B6" w:rsidRDefault="00604DAF" w:rsidP="009D54D7">
      <w:pPr>
        <w:autoSpaceDE w:val="0"/>
        <w:autoSpaceDN w:val="0"/>
        <w:adjustRightInd w:val="0"/>
        <w:spacing w:after="0" w:line="360" w:lineRule="auto"/>
        <w:ind w:firstLine="851"/>
        <w:jc w:val="both"/>
        <w:rPr>
          <w:rFonts w:asciiTheme="majorBidi" w:hAnsiTheme="majorBidi" w:cstheme="majorBidi"/>
        </w:rPr>
      </w:pPr>
      <w:r>
        <w:rPr>
          <w:rFonts w:asciiTheme="majorBidi" w:hAnsiTheme="majorBidi" w:cstheme="majorBidi"/>
        </w:rPr>
        <w:t>f</w:t>
      </w:r>
      <w:r w:rsidRPr="00B506B6">
        <w:rPr>
          <w:rFonts w:asciiTheme="majorBidi" w:hAnsiTheme="majorBidi" w:cstheme="majorBidi"/>
        </w:rPr>
        <w:t>ormule</w:t>
      </w:r>
      <w:r w:rsidR="005F6762" w:rsidRPr="00B506B6">
        <w:rPr>
          <w:rFonts w:asciiTheme="majorBidi" w:hAnsiTheme="majorBidi" w:cstheme="majorBidi"/>
        </w:rPr>
        <w:t xml:space="preserve"> </w:t>
      </w:r>
      <w:r w:rsidR="005F6762" w:rsidRPr="00604DAF">
        <w:rPr>
          <w:rFonts w:asciiTheme="majorBidi" w:hAnsiTheme="majorBidi" w:cstheme="majorBidi"/>
          <w:b/>
          <w:bCs/>
          <w:sz w:val="20"/>
          <w:szCs w:val="20"/>
        </w:rPr>
        <w:t>:</w:t>
      </w:r>
    </w:p>
    <w:p w:rsidR="009D54D7" w:rsidRDefault="009D54D7" w:rsidP="009D54D7">
      <w:pPr>
        <w:autoSpaceDE w:val="0"/>
        <w:autoSpaceDN w:val="0"/>
        <w:adjustRightInd w:val="0"/>
        <w:spacing w:after="0" w:line="360" w:lineRule="auto"/>
        <w:ind w:firstLine="851"/>
        <w:jc w:val="both"/>
        <w:rPr>
          <w:rFonts w:ascii="Constantia" w:hAnsi="Constantia" w:cstheme="majorBidi"/>
        </w:rPr>
      </w:pPr>
    </w:p>
    <w:p w:rsidR="009D54D7" w:rsidRDefault="009D54D7" w:rsidP="00B506B6">
      <w:pPr>
        <w:autoSpaceDE w:val="0"/>
        <w:autoSpaceDN w:val="0"/>
        <w:adjustRightInd w:val="0"/>
        <w:spacing w:after="0" w:line="480" w:lineRule="auto"/>
        <w:jc w:val="both"/>
        <w:rPr>
          <w:rFonts w:ascii="Constantia" w:hAnsi="Constantia" w:cstheme="majorBidi"/>
        </w:rPr>
      </w:pPr>
    </w:p>
    <w:p w:rsidR="005F6762" w:rsidRPr="00062942" w:rsidRDefault="005F6762" w:rsidP="006E6C0B">
      <w:pPr>
        <w:autoSpaceDE w:val="0"/>
        <w:autoSpaceDN w:val="0"/>
        <w:adjustRightInd w:val="0"/>
        <w:spacing w:after="0" w:line="480" w:lineRule="auto"/>
        <w:rPr>
          <w:rFonts w:ascii="Constantia" w:hAnsi="Constantia" w:cstheme="majorBidi"/>
        </w:rPr>
      </w:pPr>
      <w:r w:rsidRPr="00062942">
        <w:rPr>
          <w:rFonts w:ascii="Constantia" w:hAnsi="Constantia" w:cstheme="majorBidi"/>
          <w:b/>
          <w:bCs/>
          <w:i/>
          <w:iCs/>
        </w:rPr>
        <w:t>Rb :</w:t>
      </w:r>
      <w:r w:rsidRPr="00062942">
        <w:rPr>
          <w:rFonts w:ascii="Constantia" w:hAnsi="Constantia" w:cstheme="majorBidi"/>
        </w:rPr>
        <w:t xml:space="preserve"> Résistance à la compression du béton prévue à 28 jours, en bars</w:t>
      </w:r>
    </w:p>
    <w:p w:rsidR="006E6C0B" w:rsidRPr="00604DAF" w:rsidRDefault="005F6762" w:rsidP="00604DAF">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b/>
          <w:bCs/>
          <w:i/>
          <w:iCs/>
        </w:rPr>
        <w:lastRenderedPageBreak/>
        <w:t>G :</w:t>
      </w:r>
      <w:r w:rsidRPr="00062942">
        <w:rPr>
          <w:rFonts w:ascii="Constantia" w:hAnsi="Constantia" w:cstheme="majorBidi"/>
        </w:rPr>
        <w:t xml:space="preserve"> Coefficient granulaire donné par le (Tableau II.4), en fonction de la qualité et de la dimension maximale (D</w:t>
      </w:r>
      <w:r w:rsidRPr="00062942">
        <w:rPr>
          <w:rFonts w:ascii="Constantia" w:hAnsi="Constantia" w:cstheme="majorBidi"/>
          <w:sz w:val="20"/>
          <w:szCs w:val="20"/>
        </w:rPr>
        <w:t>max</w:t>
      </w:r>
      <w:r w:rsidRPr="00062942">
        <w:rPr>
          <w:rFonts w:ascii="Constantia" w:hAnsi="Constantia" w:cstheme="majorBidi"/>
        </w:rPr>
        <w:t>) du gravier</w:t>
      </w:r>
    </w:p>
    <w:p w:rsidR="005F6762" w:rsidRPr="00062942" w:rsidRDefault="005F6762" w:rsidP="00604DAF">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b/>
          <w:bCs/>
          <w:i/>
          <w:iCs/>
        </w:rPr>
        <w:t>Rc :</w:t>
      </w:r>
      <w:r w:rsidRPr="00062942">
        <w:rPr>
          <w:rFonts w:ascii="Constantia" w:hAnsi="Constantia" w:cstheme="majorBidi"/>
        </w:rPr>
        <w:t xml:space="preserve"> Classe vraie du ciment à 28 jours, en bars</w:t>
      </w:r>
    </w:p>
    <w:p w:rsidR="006E6C0B" w:rsidRDefault="005F6762" w:rsidP="00604DAF">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Connaissant le rapport C\ E la fluidité désirée, qui est une donnée du problème, on peut déterminer le dosage en ciment d’après l’abaque.</w:t>
      </w:r>
    </w:p>
    <w:p w:rsidR="006A636F" w:rsidRPr="00604DAF" w:rsidRDefault="006A636F" w:rsidP="006A636F">
      <w:pPr>
        <w:autoSpaceDE w:val="0"/>
        <w:autoSpaceDN w:val="0"/>
        <w:adjustRightInd w:val="0"/>
        <w:spacing w:after="0" w:line="240" w:lineRule="auto"/>
        <w:jc w:val="both"/>
        <w:rPr>
          <w:rFonts w:ascii="Constantia" w:hAnsi="Constantia" w:cstheme="majorBidi"/>
          <w:sz w:val="10"/>
          <w:szCs w:val="10"/>
        </w:rPr>
      </w:pPr>
    </w:p>
    <w:tbl>
      <w:tblPr>
        <w:tblStyle w:val="Grilledutableau"/>
        <w:tblW w:w="0" w:type="auto"/>
        <w:jc w:val="center"/>
        <w:tblLayout w:type="fixed"/>
        <w:tblLook w:val="04A0"/>
      </w:tblPr>
      <w:tblGrid>
        <w:gridCol w:w="2089"/>
        <w:gridCol w:w="2570"/>
        <w:gridCol w:w="1666"/>
        <w:gridCol w:w="752"/>
        <w:gridCol w:w="745"/>
        <w:gridCol w:w="393"/>
      </w:tblGrid>
      <w:tr w:rsidR="006A636F" w:rsidRPr="00062942" w:rsidTr="0057619C">
        <w:trPr>
          <w:trHeight w:val="346"/>
          <w:jc w:val="center"/>
        </w:trPr>
        <w:tc>
          <w:tcPr>
            <w:tcW w:w="2089" w:type="dxa"/>
            <w:tcBorders>
              <w:right w:val="nil"/>
            </w:tcBorders>
            <w:shd w:val="clear" w:color="auto" w:fill="EEECE1" w:themeFill="background2"/>
          </w:tcPr>
          <w:p w:rsidR="00CA0114" w:rsidRPr="00062942" w:rsidRDefault="00CA0114" w:rsidP="005F6762">
            <w:pPr>
              <w:autoSpaceDE w:val="0"/>
              <w:autoSpaceDN w:val="0"/>
              <w:adjustRightInd w:val="0"/>
              <w:spacing w:line="360" w:lineRule="auto"/>
              <w:jc w:val="both"/>
              <w:rPr>
                <w:rFonts w:ascii="Constantia" w:hAnsi="Constantia" w:cstheme="majorBidi"/>
                <w:sz w:val="20"/>
                <w:szCs w:val="20"/>
              </w:rPr>
            </w:pPr>
          </w:p>
        </w:tc>
        <w:tc>
          <w:tcPr>
            <w:tcW w:w="4236" w:type="dxa"/>
            <w:gridSpan w:val="2"/>
            <w:tcBorders>
              <w:left w:val="nil"/>
              <w:bottom w:val="single" w:sz="4" w:space="0" w:color="000000" w:themeColor="text1"/>
              <w:right w:val="nil"/>
            </w:tcBorders>
            <w:shd w:val="clear" w:color="auto" w:fill="EEECE1" w:themeFill="background2"/>
          </w:tcPr>
          <w:p w:rsidR="00CA0114" w:rsidRPr="00062942" w:rsidRDefault="006A636F" w:rsidP="006E6C0B">
            <w:pPr>
              <w:autoSpaceDE w:val="0"/>
              <w:autoSpaceDN w:val="0"/>
              <w:adjustRightInd w:val="0"/>
              <w:spacing w:line="360" w:lineRule="auto"/>
              <w:jc w:val="center"/>
              <w:rPr>
                <w:rFonts w:ascii="Constantia" w:hAnsi="Constantia" w:cstheme="majorBidi"/>
                <w:sz w:val="20"/>
                <w:szCs w:val="20"/>
              </w:rPr>
            </w:pPr>
            <w:r w:rsidRPr="00062942">
              <w:rPr>
                <w:rFonts w:ascii="Constantia" w:hAnsi="Constantia" w:cstheme="majorBidi"/>
                <w:b/>
                <w:bCs/>
                <w:sz w:val="20"/>
                <w:szCs w:val="20"/>
              </w:rPr>
              <w:t>Valeurs</w:t>
            </w:r>
            <w:r w:rsidRPr="00062942">
              <w:rPr>
                <w:rFonts w:ascii="Constantia" w:hAnsi="Constantia" w:cstheme="majorBidi"/>
                <w:b/>
                <w:bCs/>
                <w:color w:val="FFFFFF" w:themeColor="background1"/>
                <w:sz w:val="20"/>
                <w:szCs w:val="20"/>
                <w:shd w:val="clear" w:color="auto" w:fill="EEECE1" w:themeFill="background2"/>
              </w:rPr>
              <w:t>.</w:t>
            </w:r>
            <w:r w:rsidRPr="00062942">
              <w:rPr>
                <w:rFonts w:ascii="Constantia" w:hAnsi="Constantia" w:cstheme="majorBidi"/>
                <w:b/>
                <w:bCs/>
                <w:sz w:val="20"/>
                <w:szCs w:val="20"/>
              </w:rPr>
              <w:t>de</w:t>
            </w:r>
            <w:r w:rsidRPr="00062942">
              <w:rPr>
                <w:rFonts w:ascii="Constantia" w:hAnsi="Constantia" w:cstheme="majorBidi"/>
                <w:b/>
                <w:bCs/>
                <w:color w:val="FFFFFF" w:themeColor="background1"/>
                <w:sz w:val="20"/>
                <w:szCs w:val="20"/>
              </w:rPr>
              <w:t>.</w:t>
            </w:r>
            <w:r w:rsidRPr="00062942">
              <w:rPr>
                <w:rFonts w:ascii="Constantia" w:hAnsi="Constantia" w:cstheme="majorBidi"/>
                <w:b/>
                <w:bCs/>
                <w:sz w:val="20"/>
                <w:szCs w:val="20"/>
              </w:rPr>
              <w:t>G</w:t>
            </w:r>
            <w:r w:rsidRPr="00062942">
              <w:rPr>
                <w:rFonts w:ascii="Constantia" w:hAnsi="Constantia" w:cstheme="majorBidi"/>
                <w:b/>
                <w:bCs/>
                <w:color w:val="FFFFFF" w:themeColor="background1"/>
                <w:sz w:val="20"/>
                <w:szCs w:val="20"/>
              </w:rPr>
              <w:t>.</w:t>
            </w:r>
            <w:r w:rsidRPr="00062942">
              <w:rPr>
                <w:rFonts w:ascii="Constantia" w:hAnsi="Constantia" w:cstheme="majorBidi"/>
                <w:b/>
                <w:bCs/>
                <w:sz w:val="20"/>
                <w:szCs w:val="20"/>
              </w:rPr>
              <w:t>coefficient</w:t>
            </w:r>
            <w:r w:rsidRPr="00062942">
              <w:rPr>
                <w:rFonts w:ascii="Constantia" w:hAnsi="Constantia" w:cstheme="majorBidi"/>
                <w:b/>
                <w:bCs/>
                <w:color w:val="FFFFFF" w:themeColor="background1"/>
                <w:sz w:val="20"/>
                <w:szCs w:val="20"/>
              </w:rPr>
              <w:t>.</w:t>
            </w:r>
            <w:r w:rsidRPr="00062942">
              <w:rPr>
                <w:rFonts w:ascii="Constantia" w:hAnsi="Constantia" w:cstheme="majorBidi"/>
                <w:b/>
                <w:bCs/>
                <w:sz w:val="20"/>
                <w:szCs w:val="20"/>
              </w:rPr>
              <w:t>granulaire</w:t>
            </w:r>
          </w:p>
        </w:tc>
        <w:tc>
          <w:tcPr>
            <w:tcW w:w="1497" w:type="dxa"/>
            <w:gridSpan w:val="2"/>
            <w:tcBorders>
              <w:left w:val="nil"/>
              <w:bottom w:val="single" w:sz="4" w:space="0" w:color="000000" w:themeColor="text1"/>
              <w:right w:val="nil"/>
            </w:tcBorders>
            <w:shd w:val="clear" w:color="auto" w:fill="EEECE1" w:themeFill="background2"/>
          </w:tcPr>
          <w:p w:rsidR="00CA0114" w:rsidRPr="00062942" w:rsidRDefault="00CA0114" w:rsidP="005F6762">
            <w:pPr>
              <w:autoSpaceDE w:val="0"/>
              <w:autoSpaceDN w:val="0"/>
              <w:adjustRightInd w:val="0"/>
              <w:spacing w:line="360" w:lineRule="auto"/>
              <w:jc w:val="both"/>
              <w:rPr>
                <w:rFonts w:ascii="Constantia" w:hAnsi="Constantia" w:cstheme="majorBidi"/>
                <w:sz w:val="20"/>
                <w:szCs w:val="20"/>
              </w:rPr>
            </w:pPr>
          </w:p>
        </w:tc>
        <w:tc>
          <w:tcPr>
            <w:tcW w:w="393" w:type="dxa"/>
            <w:tcBorders>
              <w:left w:val="nil"/>
              <w:bottom w:val="single" w:sz="4" w:space="0" w:color="000000" w:themeColor="text1"/>
            </w:tcBorders>
            <w:shd w:val="clear" w:color="auto" w:fill="EEECE1" w:themeFill="background2"/>
          </w:tcPr>
          <w:p w:rsidR="00CA0114" w:rsidRPr="00062942" w:rsidRDefault="00CA0114" w:rsidP="005F6762">
            <w:pPr>
              <w:autoSpaceDE w:val="0"/>
              <w:autoSpaceDN w:val="0"/>
              <w:adjustRightInd w:val="0"/>
              <w:spacing w:line="360" w:lineRule="auto"/>
              <w:jc w:val="both"/>
              <w:rPr>
                <w:rFonts w:ascii="Constantia" w:hAnsi="Constantia" w:cstheme="majorBidi"/>
                <w:sz w:val="20"/>
                <w:szCs w:val="20"/>
              </w:rPr>
            </w:pPr>
          </w:p>
        </w:tc>
      </w:tr>
      <w:tr w:rsidR="00CA0114" w:rsidRPr="00062942" w:rsidTr="0057619C">
        <w:trPr>
          <w:trHeight w:val="305"/>
          <w:jc w:val="center"/>
        </w:trPr>
        <w:tc>
          <w:tcPr>
            <w:tcW w:w="2089" w:type="dxa"/>
            <w:vMerge w:val="restart"/>
          </w:tcPr>
          <w:p w:rsidR="00CA0114" w:rsidRPr="00062942" w:rsidRDefault="00CA0114" w:rsidP="006A636F">
            <w:pPr>
              <w:autoSpaceDE w:val="0"/>
              <w:autoSpaceDN w:val="0"/>
              <w:adjustRightInd w:val="0"/>
              <w:rPr>
                <w:rFonts w:ascii="Constantia" w:hAnsi="Constantia" w:cstheme="majorBidi"/>
                <w:sz w:val="20"/>
                <w:szCs w:val="20"/>
              </w:rPr>
            </w:pPr>
            <w:r w:rsidRPr="00062942">
              <w:rPr>
                <w:rFonts w:ascii="Constantia" w:hAnsi="Constantia" w:cstheme="majorBidi"/>
                <w:sz w:val="20"/>
                <w:szCs w:val="20"/>
              </w:rPr>
              <w:t>qualité des</w:t>
            </w:r>
          </w:p>
          <w:p w:rsidR="00CA0114" w:rsidRPr="00062942" w:rsidRDefault="00CA0114" w:rsidP="006A636F">
            <w:pPr>
              <w:autoSpaceDE w:val="0"/>
              <w:autoSpaceDN w:val="0"/>
              <w:adjustRightInd w:val="0"/>
              <w:spacing w:line="360" w:lineRule="auto"/>
              <w:rPr>
                <w:rFonts w:ascii="Constantia" w:hAnsi="Constantia" w:cstheme="majorBidi"/>
                <w:sz w:val="20"/>
                <w:szCs w:val="20"/>
              </w:rPr>
            </w:pPr>
            <w:r w:rsidRPr="00062942">
              <w:rPr>
                <w:rFonts w:ascii="Constantia" w:hAnsi="Constantia" w:cstheme="majorBidi"/>
                <w:sz w:val="20"/>
                <w:szCs w:val="20"/>
              </w:rPr>
              <w:t>granulats</w:t>
            </w:r>
          </w:p>
        </w:tc>
        <w:tc>
          <w:tcPr>
            <w:tcW w:w="6126" w:type="dxa"/>
            <w:gridSpan w:val="5"/>
          </w:tcPr>
          <w:p w:rsidR="00CA0114" w:rsidRPr="00062942" w:rsidRDefault="006A636F" w:rsidP="00604DAF">
            <w:pPr>
              <w:autoSpaceDE w:val="0"/>
              <w:autoSpaceDN w:val="0"/>
              <w:adjustRightInd w:val="0"/>
              <w:rPr>
                <w:rFonts w:ascii="Constantia" w:hAnsi="Constantia" w:cstheme="majorBidi"/>
                <w:sz w:val="20"/>
                <w:szCs w:val="20"/>
              </w:rPr>
            </w:pPr>
            <w:r w:rsidRPr="00062942">
              <w:rPr>
                <w:rFonts w:ascii="Constantia" w:hAnsi="Constantia" w:cstheme="majorBidi"/>
                <w:sz w:val="20"/>
                <w:szCs w:val="20"/>
              </w:rPr>
              <w:t xml:space="preserve">dimension des granulats </w:t>
            </w:r>
            <w:r w:rsidR="00604DAF" w:rsidRPr="00062942">
              <w:rPr>
                <w:rFonts w:ascii="Constantia" w:hAnsi="Constantia" w:cstheme="majorBidi"/>
                <w:sz w:val="20"/>
                <w:szCs w:val="20"/>
              </w:rPr>
              <w:t>D (</w:t>
            </w:r>
            <w:r w:rsidRPr="00062942">
              <w:rPr>
                <w:rFonts w:ascii="Constantia" w:hAnsi="Constantia" w:cstheme="majorBidi"/>
                <w:sz w:val="20"/>
                <w:szCs w:val="20"/>
              </w:rPr>
              <w:t>mm)</w:t>
            </w:r>
          </w:p>
        </w:tc>
      </w:tr>
      <w:tr w:rsidR="006A636F" w:rsidRPr="00062942" w:rsidTr="0057619C">
        <w:trPr>
          <w:trHeight w:val="305"/>
          <w:jc w:val="center"/>
        </w:trPr>
        <w:tc>
          <w:tcPr>
            <w:tcW w:w="2089" w:type="dxa"/>
            <w:vMerge/>
          </w:tcPr>
          <w:p w:rsidR="00CA0114" w:rsidRPr="00062942" w:rsidRDefault="00CA0114" w:rsidP="005F6762">
            <w:pPr>
              <w:autoSpaceDE w:val="0"/>
              <w:autoSpaceDN w:val="0"/>
              <w:adjustRightInd w:val="0"/>
              <w:rPr>
                <w:rFonts w:ascii="Constantia" w:hAnsi="Constantia" w:cstheme="majorBidi"/>
                <w:sz w:val="20"/>
                <w:szCs w:val="20"/>
              </w:rPr>
            </w:pPr>
          </w:p>
        </w:tc>
        <w:tc>
          <w:tcPr>
            <w:tcW w:w="2570" w:type="dxa"/>
          </w:tcPr>
          <w:p w:rsidR="00CA0114" w:rsidRPr="00062942" w:rsidRDefault="006A636F" w:rsidP="005F6762">
            <w:pPr>
              <w:autoSpaceDE w:val="0"/>
              <w:autoSpaceDN w:val="0"/>
              <w:adjustRightInd w:val="0"/>
              <w:spacing w:line="360" w:lineRule="auto"/>
              <w:jc w:val="both"/>
              <w:rPr>
                <w:rFonts w:ascii="Constantia" w:hAnsi="Constantia" w:cstheme="majorBidi"/>
                <w:sz w:val="20"/>
                <w:szCs w:val="20"/>
              </w:rPr>
            </w:pPr>
            <w:r w:rsidRPr="00062942">
              <w:rPr>
                <w:rFonts w:ascii="Constantia" w:hAnsi="Constantia" w:cstheme="majorBidi"/>
                <w:sz w:val="20"/>
                <w:szCs w:val="20"/>
              </w:rPr>
              <w:t xml:space="preserve">Fins </w:t>
            </w:r>
            <w:r w:rsidRPr="00062942">
              <w:rPr>
                <w:rFonts w:ascii="Constantia" w:hAnsi="Constantia" w:cstheme="majorBidi"/>
                <w:b/>
                <w:bCs/>
                <w:sz w:val="20"/>
                <w:szCs w:val="20"/>
              </w:rPr>
              <w:t>D 16</w:t>
            </w:r>
          </w:p>
        </w:tc>
        <w:tc>
          <w:tcPr>
            <w:tcW w:w="241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sz w:val="20"/>
                <w:szCs w:val="20"/>
              </w:rPr>
            </w:pPr>
            <w:r w:rsidRPr="00062942">
              <w:rPr>
                <w:rFonts w:ascii="Constantia" w:hAnsi="Constantia" w:cstheme="majorBidi"/>
                <w:sz w:val="20"/>
                <w:szCs w:val="20"/>
              </w:rPr>
              <w:t xml:space="preserve">Moyens </w:t>
            </w:r>
            <w:r w:rsidRPr="00062942">
              <w:rPr>
                <w:rFonts w:ascii="Constantia" w:hAnsi="Constantia" w:cstheme="majorBidi"/>
                <w:b/>
                <w:bCs/>
                <w:sz w:val="20"/>
                <w:szCs w:val="20"/>
              </w:rPr>
              <w:t>25 D 40</w:t>
            </w:r>
          </w:p>
        </w:tc>
        <w:tc>
          <w:tcPr>
            <w:tcW w:w="113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sz w:val="20"/>
                <w:szCs w:val="20"/>
              </w:rPr>
            </w:pPr>
            <w:r w:rsidRPr="00062942">
              <w:rPr>
                <w:rFonts w:ascii="Constantia" w:hAnsi="Constantia" w:cstheme="majorBidi"/>
                <w:sz w:val="20"/>
                <w:szCs w:val="20"/>
              </w:rPr>
              <w:t xml:space="preserve">Gros </w:t>
            </w:r>
            <w:r w:rsidRPr="00062942">
              <w:rPr>
                <w:rFonts w:ascii="Constantia" w:hAnsi="Constantia" w:cstheme="majorBidi"/>
                <w:b/>
                <w:bCs/>
                <w:sz w:val="20"/>
                <w:szCs w:val="20"/>
              </w:rPr>
              <w:t>D 63</w:t>
            </w:r>
          </w:p>
        </w:tc>
      </w:tr>
      <w:tr w:rsidR="006A636F" w:rsidRPr="00062942" w:rsidTr="0057619C">
        <w:trPr>
          <w:trHeight w:val="332"/>
          <w:jc w:val="center"/>
        </w:trPr>
        <w:tc>
          <w:tcPr>
            <w:tcW w:w="2089" w:type="dxa"/>
          </w:tcPr>
          <w:p w:rsidR="00CA0114" w:rsidRPr="00062942" w:rsidRDefault="00CA0114" w:rsidP="005F6762">
            <w:pPr>
              <w:autoSpaceDE w:val="0"/>
              <w:autoSpaceDN w:val="0"/>
              <w:adjustRightInd w:val="0"/>
              <w:spacing w:line="360" w:lineRule="auto"/>
              <w:jc w:val="both"/>
              <w:rPr>
                <w:rFonts w:ascii="Constantia" w:hAnsi="Constantia" w:cstheme="majorBidi"/>
                <w:sz w:val="20"/>
                <w:szCs w:val="20"/>
              </w:rPr>
            </w:pPr>
            <w:r w:rsidRPr="00062942">
              <w:rPr>
                <w:rFonts w:ascii="Constantia" w:hAnsi="Constantia" w:cstheme="majorBidi"/>
                <w:sz w:val="20"/>
                <w:szCs w:val="20"/>
              </w:rPr>
              <w:t>Excellente</w:t>
            </w:r>
          </w:p>
        </w:tc>
        <w:tc>
          <w:tcPr>
            <w:tcW w:w="2570" w:type="dxa"/>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0.55</w:t>
            </w:r>
          </w:p>
        </w:tc>
        <w:tc>
          <w:tcPr>
            <w:tcW w:w="241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0.60</w:t>
            </w:r>
          </w:p>
        </w:tc>
        <w:tc>
          <w:tcPr>
            <w:tcW w:w="113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0.65</w:t>
            </w:r>
          </w:p>
        </w:tc>
      </w:tr>
      <w:tr w:rsidR="006A636F" w:rsidRPr="00062942" w:rsidTr="0057619C">
        <w:trPr>
          <w:trHeight w:val="305"/>
          <w:jc w:val="center"/>
        </w:trPr>
        <w:tc>
          <w:tcPr>
            <w:tcW w:w="2089" w:type="dxa"/>
          </w:tcPr>
          <w:p w:rsidR="00CA0114" w:rsidRPr="00062942" w:rsidRDefault="00CA0114" w:rsidP="006A636F">
            <w:pPr>
              <w:autoSpaceDE w:val="0"/>
              <w:autoSpaceDN w:val="0"/>
              <w:adjustRightInd w:val="0"/>
              <w:rPr>
                <w:rFonts w:ascii="Constantia" w:hAnsi="Constantia" w:cstheme="majorBidi"/>
                <w:sz w:val="20"/>
                <w:szCs w:val="20"/>
              </w:rPr>
            </w:pPr>
            <w:r w:rsidRPr="00062942">
              <w:rPr>
                <w:rFonts w:ascii="Constantia" w:hAnsi="Constantia" w:cstheme="majorBidi"/>
                <w:sz w:val="20"/>
                <w:szCs w:val="20"/>
              </w:rPr>
              <w:t>bonne,</w:t>
            </w:r>
            <w:r w:rsidR="006A636F" w:rsidRPr="00062942">
              <w:rPr>
                <w:rFonts w:ascii="Constantia" w:hAnsi="Constantia" w:cstheme="majorBidi"/>
                <w:sz w:val="20"/>
                <w:szCs w:val="20"/>
              </w:rPr>
              <w:t xml:space="preserve"> </w:t>
            </w:r>
            <w:r w:rsidRPr="00062942">
              <w:rPr>
                <w:rFonts w:ascii="Constantia" w:hAnsi="Constantia" w:cstheme="majorBidi"/>
                <w:sz w:val="20"/>
                <w:szCs w:val="20"/>
              </w:rPr>
              <w:t>courante</w:t>
            </w:r>
          </w:p>
        </w:tc>
        <w:tc>
          <w:tcPr>
            <w:tcW w:w="2570" w:type="dxa"/>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0.45</w:t>
            </w:r>
          </w:p>
        </w:tc>
        <w:tc>
          <w:tcPr>
            <w:tcW w:w="241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0.50</w:t>
            </w:r>
          </w:p>
        </w:tc>
        <w:tc>
          <w:tcPr>
            <w:tcW w:w="113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0.55</w:t>
            </w:r>
          </w:p>
        </w:tc>
      </w:tr>
      <w:tr w:rsidR="006A636F" w:rsidRPr="00062942" w:rsidTr="0057619C">
        <w:trPr>
          <w:trHeight w:val="196"/>
          <w:jc w:val="center"/>
        </w:trPr>
        <w:tc>
          <w:tcPr>
            <w:tcW w:w="2089" w:type="dxa"/>
          </w:tcPr>
          <w:p w:rsidR="00CA0114" w:rsidRPr="00062942" w:rsidRDefault="00CA0114" w:rsidP="005F6762">
            <w:pPr>
              <w:autoSpaceDE w:val="0"/>
              <w:autoSpaceDN w:val="0"/>
              <w:adjustRightInd w:val="0"/>
              <w:spacing w:line="360" w:lineRule="auto"/>
              <w:jc w:val="both"/>
              <w:rPr>
                <w:rFonts w:ascii="Constantia" w:hAnsi="Constantia" w:cstheme="majorBidi"/>
                <w:sz w:val="20"/>
                <w:szCs w:val="20"/>
              </w:rPr>
            </w:pPr>
            <w:r w:rsidRPr="00062942">
              <w:rPr>
                <w:rFonts w:ascii="Constantia" w:hAnsi="Constantia" w:cstheme="majorBidi"/>
                <w:sz w:val="20"/>
                <w:szCs w:val="20"/>
              </w:rPr>
              <w:t>Passable</w:t>
            </w:r>
          </w:p>
        </w:tc>
        <w:tc>
          <w:tcPr>
            <w:tcW w:w="2570" w:type="dxa"/>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0.35</w:t>
            </w:r>
          </w:p>
        </w:tc>
        <w:tc>
          <w:tcPr>
            <w:tcW w:w="241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0.40</w:t>
            </w:r>
          </w:p>
        </w:tc>
        <w:tc>
          <w:tcPr>
            <w:tcW w:w="1138" w:type="dxa"/>
            <w:gridSpan w:val="2"/>
          </w:tcPr>
          <w:p w:rsidR="00CA0114" w:rsidRPr="00062942" w:rsidRDefault="006A636F" w:rsidP="005F6762">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0.50</w:t>
            </w:r>
          </w:p>
        </w:tc>
      </w:tr>
    </w:tbl>
    <w:p w:rsidR="005F6762" w:rsidRPr="00062942" w:rsidRDefault="005F6762" w:rsidP="00FB1381">
      <w:pPr>
        <w:autoSpaceDE w:val="0"/>
        <w:autoSpaceDN w:val="0"/>
        <w:adjustRightInd w:val="0"/>
        <w:spacing w:after="0" w:line="240" w:lineRule="auto"/>
        <w:jc w:val="both"/>
        <w:rPr>
          <w:rFonts w:ascii="Constantia" w:hAnsi="Constantia" w:cstheme="majorBidi"/>
          <w:sz w:val="16"/>
          <w:szCs w:val="16"/>
        </w:rPr>
      </w:pPr>
    </w:p>
    <w:p w:rsidR="00001D12" w:rsidRPr="00062942" w:rsidRDefault="00FB1381" w:rsidP="0057619C">
      <w:pPr>
        <w:autoSpaceDE w:val="0"/>
        <w:autoSpaceDN w:val="0"/>
        <w:adjustRightInd w:val="0"/>
        <w:spacing w:after="0" w:line="480" w:lineRule="auto"/>
        <w:jc w:val="center"/>
        <w:rPr>
          <w:rFonts w:ascii="Constantia" w:hAnsi="Constantia" w:cstheme="majorBidi"/>
        </w:rPr>
      </w:pPr>
      <w:r w:rsidRPr="00062942">
        <w:rPr>
          <w:rFonts w:ascii="Constantia" w:hAnsi="Constantia" w:cstheme="majorBidi"/>
          <w:b/>
          <w:bCs/>
          <w:i/>
          <w:iCs/>
        </w:rPr>
        <w:t xml:space="preserve">Tableau </w:t>
      </w:r>
      <w:r w:rsidR="002740F4">
        <w:rPr>
          <w:rFonts w:ascii="Constantia" w:hAnsi="Constantia" w:cstheme="majorBidi"/>
          <w:b/>
          <w:bCs/>
          <w:i/>
          <w:iCs/>
        </w:rPr>
        <w:t>I</w:t>
      </w:r>
      <w:r w:rsidRPr="00062942">
        <w:rPr>
          <w:rFonts w:ascii="Constantia" w:hAnsi="Constantia" w:cstheme="majorBidi"/>
          <w:b/>
          <w:bCs/>
          <w:i/>
          <w:iCs/>
        </w:rPr>
        <w:t>I.1</w:t>
      </w:r>
      <w:r w:rsidR="006E6C0B" w:rsidRPr="00062942">
        <w:rPr>
          <w:rFonts w:ascii="Constantia" w:hAnsi="Constantia" w:cstheme="majorBidi"/>
          <w:b/>
          <w:bCs/>
        </w:rPr>
        <w:t xml:space="preserve"> </w:t>
      </w:r>
      <w:r w:rsidRPr="00062942">
        <w:rPr>
          <w:rFonts w:ascii="Constantia" w:hAnsi="Constantia" w:cstheme="majorBidi"/>
        </w:rPr>
        <w:t>Valeurs de G coefficient granulaire</w:t>
      </w:r>
    </w:p>
    <w:p w:rsidR="00F521DC" w:rsidRPr="00062942" w:rsidRDefault="0003136A" w:rsidP="00F521DC">
      <w:pPr>
        <w:autoSpaceDE w:val="0"/>
        <w:autoSpaceDN w:val="0"/>
        <w:adjustRightInd w:val="0"/>
        <w:spacing w:after="0" w:line="240" w:lineRule="auto"/>
        <w:jc w:val="center"/>
        <w:rPr>
          <w:rFonts w:ascii="Constantia" w:hAnsi="Constantia" w:cstheme="majorBidi"/>
        </w:rPr>
      </w:pPr>
      <w:r w:rsidRPr="00062942">
        <w:rPr>
          <w:rFonts w:ascii="Constantia" w:hAnsi="Constantia" w:cstheme="majorBidi"/>
          <w:noProof/>
          <w:lang w:eastAsia="fr-FR"/>
        </w:rPr>
        <w:drawing>
          <wp:inline distT="0" distB="0" distL="0" distR="0">
            <wp:extent cx="3705225" cy="1905000"/>
            <wp:effectExtent l="19050" t="0" r="9525" b="0"/>
            <wp:docPr id="10" name="Image 10" descr="C:\Users\MAISON XP\Downloads\Abaque DREU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ISON XP\Downloads\Abaque DREUX.jpg"/>
                    <pic:cNvPicPr>
                      <a:picLocks noChangeAspect="1" noChangeArrowheads="1"/>
                    </pic:cNvPicPr>
                  </pic:nvPicPr>
                  <pic:blipFill>
                    <a:blip r:embed="rId10">
                      <a:lum bright="10000" contrast="-10000"/>
                    </a:blip>
                    <a:srcRect/>
                    <a:stretch>
                      <a:fillRect/>
                    </a:stretch>
                  </pic:blipFill>
                  <pic:spPr bwMode="auto">
                    <a:xfrm>
                      <a:off x="0" y="0"/>
                      <a:ext cx="3705225" cy="1905000"/>
                    </a:xfrm>
                    <a:prstGeom prst="rect">
                      <a:avLst/>
                    </a:prstGeom>
                    <a:noFill/>
                    <a:ln w="9525">
                      <a:noFill/>
                      <a:miter lim="800000"/>
                      <a:headEnd/>
                      <a:tailEnd/>
                    </a:ln>
                  </pic:spPr>
                </pic:pic>
              </a:graphicData>
            </a:graphic>
          </wp:inline>
        </w:drawing>
      </w:r>
    </w:p>
    <w:p w:rsidR="00FB1381" w:rsidRPr="00062942" w:rsidRDefault="006A438B" w:rsidP="00F521DC">
      <w:pPr>
        <w:autoSpaceDE w:val="0"/>
        <w:autoSpaceDN w:val="0"/>
        <w:adjustRightInd w:val="0"/>
        <w:spacing w:after="0" w:line="240" w:lineRule="auto"/>
        <w:jc w:val="center"/>
        <w:rPr>
          <w:rFonts w:ascii="Constantia" w:hAnsi="Constantia" w:cstheme="majorBidi"/>
        </w:rPr>
      </w:pPr>
      <w:r>
        <w:rPr>
          <w:rFonts w:ascii="Constantia" w:hAnsi="Constantia" w:cstheme="majorBidi"/>
          <w:noProof/>
          <w:lang w:eastAsia="fr-FR"/>
        </w:rPr>
        <w:pict>
          <v:shapetype id="_x0000_t32" coordsize="21600,21600" o:spt="32" o:oned="t" path="m,l21600,21600e" filled="f">
            <v:path arrowok="t" fillok="f" o:connecttype="none"/>
            <o:lock v:ext="edit" shapetype="t"/>
          </v:shapetype>
          <v:shape id="_x0000_s1036" type="#_x0000_t32" style="position:absolute;left:0;text-align:left;margin-left:184.9pt;margin-top:192.6pt;width:.05pt;height:.05pt;z-index:251662336" o:connectortype="straight"/>
        </w:pict>
      </w:r>
    </w:p>
    <w:p w:rsidR="00561734" w:rsidRPr="00062942" w:rsidRDefault="002B7AE1" w:rsidP="00604DAF">
      <w:pPr>
        <w:spacing w:line="240" w:lineRule="auto"/>
        <w:jc w:val="center"/>
        <w:rPr>
          <w:rFonts w:ascii="Constantia" w:hAnsi="Constantia" w:cstheme="majorBidi"/>
          <w:sz w:val="18"/>
          <w:szCs w:val="18"/>
        </w:rPr>
      </w:pPr>
      <w:r w:rsidRPr="00062942">
        <w:rPr>
          <w:rFonts w:ascii="Constantia" w:hAnsi="Constantia" w:cstheme="majorBidi"/>
          <w:b/>
          <w:bCs/>
          <w:i/>
          <w:iCs/>
        </w:rPr>
        <w:t xml:space="preserve">Figure </w:t>
      </w:r>
      <w:r w:rsidR="002740F4">
        <w:rPr>
          <w:rFonts w:ascii="Constantia" w:hAnsi="Constantia" w:cstheme="majorBidi"/>
          <w:b/>
          <w:bCs/>
          <w:i/>
          <w:iCs/>
        </w:rPr>
        <w:t>I</w:t>
      </w:r>
      <w:r w:rsidRPr="00062942">
        <w:rPr>
          <w:rFonts w:ascii="Constantia" w:hAnsi="Constantia" w:cstheme="majorBidi"/>
          <w:b/>
          <w:bCs/>
          <w:i/>
          <w:iCs/>
        </w:rPr>
        <w:t>I.1</w:t>
      </w:r>
      <w:r w:rsidR="005625E9" w:rsidRPr="00062942">
        <w:rPr>
          <w:rFonts w:ascii="Constantia" w:hAnsi="Constantia" w:cstheme="majorBidi"/>
          <w:b/>
          <w:bCs/>
          <w:i/>
          <w:iCs/>
        </w:rPr>
        <w:t xml:space="preserve"> :</w:t>
      </w:r>
      <w:r w:rsidR="005625E9" w:rsidRPr="00062942">
        <w:rPr>
          <w:rFonts w:ascii="Constantia" w:hAnsi="Constantia" w:cstheme="majorBidi"/>
          <w:b/>
          <w:bCs/>
        </w:rPr>
        <w:t xml:space="preserve"> </w:t>
      </w:r>
      <w:r w:rsidR="005625E9" w:rsidRPr="00062942">
        <w:rPr>
          <w:rFonts w:ascii="Constantia" w:hAnsi="Constantia" w:cstheme="majorBidi"/>
        </w:rPr>
        <w:t>Dosage en ciment</w:t>
      </w:r>
      <w:r w:rsidR="00E53005" w:rsidRPr="00062942">
        <w:rPr>
          <w:rFonts w:ascii="Constantia" w:hAnsi="Constantia" w:cstheme="majorBidi"/>
        </w:rPr>
        <w:t>.</w:t>
      </w:r>
    </w:p>
    <w:p w:rsidR="005625E9" w:rsidRPr="00062942" w:rsidRDefault="0057619C" w:rsidP="0057619C">
      <w:pPr>
        <w:pStyle w:val="Paragraphedeliste"/>
        <w:numPr>
          <w:ilvl w:val="0"/>
          <w:numId w:val="12"/>
        </w:numPr>
        <w:autoSpaceDE w:val="0"/>
        <w:autoSpaceDN w:val="0"/>
        <w:adjustRightInd w:val="0"/>
        <w:spacing w:after="0" w:line="360" w:lineRule="auto"/>
        <w:ind w:left="284" w:firstLine="0"/>
        <w:rPr>
          <w:rFonts w:ascii="Constantia" w:hAnsi="Constantia" w:cstheme="majorBidi"/>
          <w:b/>
          <w:bCs/>
          <w:sz w:val="24"/>
          <w:szCs w:val="24"/>
        </w:rPr>
      </w:pPr>
      <w:r w:rsidRPr="00062942">
        <w:rPr>
          <w:rFonts w:ascii="Constantia" w:hAnsi="Constantia" w:cstheme="majorBidi"/>
          <w:b/>
          <w:bCs/>
          <w:sz w:val="24"/>
          <w:szCs w:val="24"/>
        </w:rPr>
        <w:t xml:space="preserve">   </w:t>
      </w:r>
      <w:r w:rsidR="005625E9" w:rsidRPr="00062942">
        <w:rPr>
          <w:rFonts w:ascii="Constantia" w:hAnsi="Constantia" w:cstheme="majorBidi"/>
          <w:b/>
          <w:bCs/>
          <w:sz w:val="24"/>
          <w:szCs w:val="24"/>
        </w:rPr>
        <w:t>Détermination du dosage en eau</w:t>
      </w:r>
      <w:r w:rsidR="002A714B" w:rsidRPr="00062942">
        <w:rPr>
          <w:rFonts w:ascii="Constantia" w:hAnsi="Constantia" w:cstheme="majorBidi"/>
          <w:b/>
          <w:bCs/>
          <w:sz w:val="24"/>
          <w:szCs w:val="24"/>
        </w:rPr>
        <w:t xml:space="preserve"> </w:t>
      </w:r>
      <w:r w:rsidR="005625E9" w:rsidRPr="00062942">
        <w:rPr>
          <w:rFonts w:ascii="Constantia" w:hAnsi="Constantia" w:cstheme="majorBidi"/>
          <w:b/>
          <w:bCs/>
          <w:sz w:val="24"/>
          <w:szCs w:val="24"/>
        </w:rPr>
        <w:t>:</w:t>
      </w:r>
    </w:p>
    <w:p w:rsidR="00B55D5C" w:rsidRDefault="005625E9" w:rsidP="00B55D5C">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 xml:space="preserve">Connaissant C/E et le dosage en ciment (C) on </w:t>
      </w:r>
      <w:r w:rsidR="00561734" w:rsidRPr="00062942">
        <w:rPr>
          <w:rFonts w:ascii="Constantia" w:hAnsi="Constantia" w:cstheme="majorBidi"/>
        </w:rPr>
        <w:t>débit</w:t>
      </w:r>
      <w:r w:rsidRPr="00062942">
        <w:rPr>
          <w:rFonts w:ascii="Constantia" w:hAnsi="Constantia" w:cstheme="majorBidi"/>
        </w:rPr>
        <w:t xml:space="preserve"> le dosage en eau total à </w:t>
      </w:r>
      <w:r w:rsidR="00850B42" w:rsidRPr="00062942">
        <w:rPr>
          <w:rFonts w:ascii="Constantia" w:hAnsi="Constantia" w:cstheme="majorBidi"/>
        </w:rPr>
        <w:t>prévoirai</w:t>
      </w:r>
      <w:r w:rsidRPr="00062942">
        <w:rPr>
          <w:rFonts w:ascii="Constantia" w:hAnsi="Constantia" w:cstheme="majorBidi"/>
        </w:rPr>
        <w:t xml:space="preserve"> par le</w:t>
      </w:r>
      <w:r w:rsidR="00561734" w:rsidRPr="00062942">
        <w:rPr>
          <w:rFonts w:ascii="Constantia" w:hAnsi="Constantia" w:cstheme="majorBidi"/>
        </w:rPr>
        <w:t xml:space="preserve"> </w:t>
      </w:r>
      <w:r w:rsidRPr="00062942">
        <w:rPr>
          <w:rFonts w:ascii="Constantia" w:hAnsi="Constantia" w:cstheme="majorBidi"/>
        </w:rPr>
        <w:t>formule :</w:t>
      </w:r>
      <w:r w:rsidR="00B506B6">
        <w:rPr>
          <w:rFonts w:ascii="Constantia" w:hAnsi="Constantia" w:cstheme="majorBidi"/>
        </w:rPr>
        <w:t xml:space="preserve">  </w:t>
      </w:r>
    </w:p>
    <w:p w:rsidR="005625E9" w:rsidRPr="00B506B6" w:rsidRDefault="001771AF" w:rsidP="00604DAF">
      <w:pPr>
        <w:autoSpaceDE w:val="0"/>
        <w:autoSpaceDN w:val="0"/>
        <w:adjustRightInd w:val="0"/>
        <w:spacing w:after="0"/>
        <w:ind w:firstLine="851"/>
        <w:rPr>
          <w:rFonts w:ascii="Constantia" w:hAnsi="Constantia" w:cstheme="majorBidi"/>
        </w:rPr>
      </w:pPr>
      <w:r w:rsidRPr="00062942">
        <w:rPr>
          <w:rFonts w:ascii="Constantia" w:hAnsi="Constantia" w:cstheme="majorBidi"/>
          <w:b/>
          <w:bCs/>
          <w:position w:val="-28"/>
          <w:sz w:val="40"/>
          <w:szCs w:val="40"/>
        </w:rPr>
        <w:object w:dxaOrig="700" w:dyaOrig="660">
          <v:shape id="_x0000_i1025" type="#_x0000_t75" style="width:75.75pt;height:39pt" o:ole="">
            <v:imagedata r:id="rId11" o:title=""/>
          </v:shape>
          <o:OLEObject Type="Embed" ProgID="Equation.DSMT4" ShapeID="_x0000_i1025" DrawAspect="Content" ObjectID="_1591303425" r:id="rId12"/>
        </w:object>
      </w:r>
    </w:p>
    <w:p w:rsidR="00561734" w:rsidRPr="00062942" w:rsidRDefault="0057619C" w:rsidP="00B55D5C">
      <w:pPr>
        <w:pStyle w:val="Paragraphedeliste"/>
        <w:numPr>
          <w:ilvl w:val="0"/>
          <w:numId w:val="14"/>
        </w:numPr>
        <w:autoSpaceDE w:val="0"/>
        <w:autoSpaceDN w:val="0"/>
        <w:adjustRightInd w:val="0"/>
        <w:spacing w:after="0"/>
        <w:ind w:left="284" w:firstLine="0"/>
        <w:rPr>
          <w:rFonts w:ascii="Constantia" w:hAnsi="Constantia" w:cstheme="majorBidi"/>
          <w:b/>
          <w:bCs/>
          <w:sz w:val="24"/>
          <w:szCs w:val="24"/>
        </w:rPr>
      </w:pPr>
      <w:r w:rsidRPr="00062942">
        <w:rPr>
          <w:rFonts w:ascii="Constantia" w:hAnsi="Constantia" w:cstheme="majorBidi"/>
          <w:b/>
          <w:bCs/>
          <w:sz w:val="24"/>
          <w:szCs w:val="24"/>
        </w:rPr>
        <w:t xml:space="preserve">   </w:t>
      </w:r>
      <w:r w:rsidR="00561734" w:rsidRPr="00062942">
        <w:rPr>
          <w:rFonts w:ascii="Constantia" w:hAnsi="Constantia" w:cstheme="majorBidi"/>
          <w:b/>
          <w:bCs/>
          <w:sz w:val="24"/>
          <w:szCs w:val="24"/>
        </w:rPr>
        <w:t>Détermination du dosage en granulat</w:t>
      </w:r>
      <w:r w:rsidR="002A714B" w:rsidRPr="00062942">
        <w:rPr>
          <w:rFonts w:ascii="Constantia" w:hAnsi="Constantia" w:cstheme="majorBidi"/>
          <w:b/>
          <w:bCs/>
          <w:sz w:val="24"/>
          <w:szCs w:val="24"/>
        </w:rPr>
        <w:t xml:space="preserve"> </w:t>
      </w:r>
      <w:r w:rsidR="00561734" w:rsidRPr="00062942">
        <w:rPr>
          <w:rFonts w:ascii="Constantia" w:hAnsi="Constantia" w:cstheme="majorBidi"/>
          <w:b/>
          <w:bCs/>
          <w:sz w:val="24"/>
          <w:szCs w:val="24"/>
        </w:rPr>
        <w:t>:</w:t>
      </w:r>
    </w:p>
    <w:p w:rsidR="00561734" w:rsidRPr="00062942" w:rsidRDefault="00561734" w:rsidP="00561734">
      <w:pPr>
        <w:pStyle w:val="Paragraphedeliste"/>
        <w:autoSpaceDE w:val="0"/>
        <w:autoSpaceDN w:val="0"/>
        <w:adjustRightInd w:val="0"/>
        <w:spacing w:after="0" w:line="240" w:lineRule="auto"/>
        <w:ind w:left="284"/>
        <w:rPr>
          <w:rFonts w:ascii="Constantia" w:hAnsi="Constantia" w:cstheme="majorBidi"/>
          <w:b/>
          <w:bCs/>
          <w:sz w:val="10"/>
          <w:szCs w:val="10"/>
        </w:rPr>
      </w:pPr>
    </w:p>
    <w:p w:rsidR="005625E9" w:rsidRPr="00062942" w:rsidRDefault="00561734" w:rsidP="00604DAF">
      <w:pPr>
        <w:autoSpaceDE w:val="0"/>
        <w:autoSpaceDN w:val="0"/>
        <w:adjustRightInd w:val="0"/>
        <w:spacing w:after="0" w:line="360" w:lineRule="auto"/>
        <w:ind w:firstLine="851"/>
        <w:jc w:val="both"/>
        <w:rPr>
          <w:rFonts w:ascii="Constantia" w:hAnsi="Constantia" w:cstheme="majorBidi"/>
        </w:rPr>
      </w:pPr>
      <w:r w:rsidRPr="00062942">
        <w:rPr>
          <w:rFonts w:ascii="Constantia" w:hAnsi="Constantia" w:cstheme="majorBidi"/>
        </w:rPr>
        <w:t>C’est le pourcentage de sable et de gravier exprimé à partir de la courbe granulaire de référence construite par l’une des méthodes de composition de béton, (Figure II.6) ci-dessous courbe OAB.</w:t>
      </w:r>
      <w:r w:rsidR="00604DAF">
        <w:rPr>
          <w:rFonts w:ascii="Constantia" w:hAnsi="Constantia" w:cstheme="majorBidi"/>
        </w:rPr>
        <w:t xml:space="preserve"> </w:t>
      </w:r>
      <w:r w:rsidRPr="00062942">
        <w:rPr>
          <w:rFonts w:ascii="Constantia" w:hAnsi="Constantia" w:cstheme="majorBidi"/>
        </w:rPr>
        <w:t>La courbe OAB, où B à l’ordonnée 100% correspond à la dimension D du plus gros granulat et le point de brisure A à des cordonnées ainsi définies comme suit :</w:t>
      </w:r>
    </w:p>
    <w:p w:rsidR="007F1955" w:rsidRPr="00062942" w:rsidRDefault="007F1955" w:rsidP="007F1955">
      <w:pPr>
        <w:autoSpaceDE w:val="0"/>
        <w:autoSpaceDN w:val="0"/>
        <w:adjustRightInd w:val="0"/>
        <w:spacing w:after="0" w:line="240" w:lineRule="auto"/>
        <w:jc w:val="both"/>
        <w:rPr>
          <w:rFonts w:ascii="Constantia" w:hAnsi="Constantia" w:cstheme="majorBidi"/>
          <w:sz w:val="10"/>
          <w:szCs w:val="12"/>
        </w:rPr>
      </w:pPr>
    </w:p>
    <w:p w:rsidR="007F1955" w:rsidRPr="00062942" w:rsidRDefault="0057619C" w:rsidP="0057619C">
      <w:pPr>
        <w:pStyle w:val="Paragraphedeliste"/>
        <w:numPr>
          <w:ilvl w:val="0"/>
          <w:numId w:val="15"/>
        </w:numPr>
        <w:autoSpaceDE w:val="0"/>
        <w:autoSpaceDN w:val="0"/>
        <w:adjustRightInd w:val="0"/>
        <w:spacing w:after="0" w:line="240" w:lineRule="auto"/>
        <w:ind w:left="284" w:firstLine="0"/>
        <w:rPr>
          <w:rFonts w:ascii="Constantia" w:hAnsi="Constantia" w:cstheme="majorBidi"/>
          <w:i/>
          <w:iCs/>
        </w:rPr>
      </w:pPr>
      <w:r w:rsidRPr="00062942">
        <w:rPr>
          <w:rFonts w:ascii="Constantia" w:hAnsi="Constantia" w:cstheme="majorBidi"/>
          <w:b/>
          <w:bCs/>
          <w:i/>
          <w:iCs/>
        </w:rPr>
        <w:t xml:space="preserve">   </w:t>
      </w:r>
      <w:r w:rsidR="007F1955" w:rsidRPr="00062942">
        <w:rPr>
          <w:rFonts w:ascii="Constantia" w:hAnsi="Constantia" w:cstheme="majorBidi"/>
          <w:b/>
          <w:bCs/>
          <w:i/>
          <w:iCs/>
        </w:rPr>
        <w:t>En abscisse</w:t>
      </w:r>
      <w:r w:rsidR="00FE5301" w:rsidRPr="00062942">
        <w:rPr>
          <w:rFonts w:ascii="Constantia" w:hAnsi="Constantia" w:cstheme="majorBidi"/>
          <w:b/>
          <w:bCs/>
          <w:i/>
          <w:iCs/>
        </w:rPr>
        <w:t xml:space="preserve"> </w:t>
      </w:r>
      <w:r w:rsidR="007F1955" w:rsidRPr="00062942">
        <w:rPr>
          <w:rFonts w:ascii="Constantia" w:hAnsi="Constantia" w:cstheme="majorBidi"/>
          <w:b/>
          <w:bCs/>
          <w:i/>
          <w:iCs/>
          <w:sz w:val="18"/>
          <w:szCs w:val="18"/>
        </w:rPr>
        <w:t>:</w:t>
      </w:r>
    </w:p>
    <w:p w:rsidR="007F1955" w:rsidRPr="00062942" w:rsidRDefault="007F1955" w:rsidP="007F1955">
      <w:pPr>
        <w:autoSpaceDE w:val="0"/>
        <w:autoSpaceDN w:val="0"/>
        <w:adjustRightInd w:val="0"/>
        <w:spacing w:after="0" w:line="240" w:lineRule="auto"/>
        <w:rPr>
          <w:rFonts w:ascii="Constantia" w:hAnsi="Constantia" w:cstheme="majorBidi"/>
          <w:sz w:val="16"/>
          <w:szCs w:val="16"/>
        </w:rPr>
      </w:pPr>
    </w:p>
    <w:p w:rsidR="007F1955" w:rsidRPr="00062942" w:rsidRDefault="0057619C" w:rsidP="007F1955">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Si D</w:t>
      </w:r>
      <w:r w:rsidR="00B55D5C">
        <w:rPr>
          <w:rFonts w:ascii="Constantia" w:hAnsi="Constantia" w:cstheme="majorBidi"/>
        </w:rPr>
        <w:t xml:space="preserve"> </w:t>
      </w:r>
      <w:r w:rsidRPr="00062942">
        <w:rPr>
          <w:rFonts w:ascii="Constantia" w:hAnsi="Constantia" w:cstheme="majorBidi"/>
        </w:rPr>
        <w:t>≤</w:t>
      </w:r>
      <w:r w:rsidR="00B55D5C">
        <w:rPr>
          <w:rFonts w:ascii="Constantia" w:hAnsi="Constantia" w:cstheme="majorBidi"/>
        </w:rPr>
        <w:t xml:space="preserve"> </w:t>
      </w:r>
      <w:r w:rsidRPr="00062942">
        <w:rPr>
          <w:rFonts w:ascii="Constantia" w:hAnsi="Constantia" w:cstheme="majorBidi"/>
        </w:rPr>
        <w:t>20mm l’abscisse est D/2</w:t>
      </w:r>
    </w:p>
    <w:p w:rsidR="007F1955" w:rsidRPr="00062942" w:rsidRDefault="007F1955" w:rsidP="00935995">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lastRenderedPageBreak/>
        <w:t>Si D</w:t>
      </w:r>
      <w:r w:rsidR="00B55D5C">
        <w:rPr>
          <w:rFonts w:ascii="Constantia" w:hAnsi="Constantia" w:cstheme="majorBidi"/>
        </w:rPr>
        <w:t xml:space="preserve"> </w:t>
      </w:r>
      <w:r w:rsidRPr="00062942">
        <w:rPr>
          <w:rFonts w:ascii="Constantia" w:hAnsi="Constantia" w:cstheme="majorBidi"/>
        </w:rPr>
        <w:t>≥</w:t>
      </w:r>
      <w:r w:rsidR="00B55D5C">
        <w:rPr>
          <w:rFonts w:ascii="Constantia" w:hAnsi="Constantia" w:cstheme="majorBidi"/>
        </w:rPr>
        <w:t xml:space="preserve"> </w:t>
      </w:r>
      <w:r w:rsidRPr="00062942">
        <w:rPr>
          <w:rFonts w:ascii="Constantia" w:hAnsi="Constantia" w:cstheme="majorBidi"/>
        </w:rPr>
        <w:t>20mm l’abscisse est située au milieu du segment, gravier limité par le module 38(5mm) et le module correspond à (D</w:t>
      </w:r>
      <w:r w:rsidR="00585088" w:rsidRPr="00062942">
        <w:rPr>
          <w:rFonts w:ascii="Constantia" w:hAnsi="Constantia" w:cstheme="majorBidi"/>
        </w:rPr>
        <w:t xml:space="preserve"> </w:t>
      </w:r>
      <w:r w:rsidRPr="00062942">
        <w:rPr>
          <w:rFonts w:ascii="Constantia" w:hAnsi="Constantia" w:cstheme="majorBidi"/>
          <w:sz w:val="20"/>
          <w:szCs w:val="20"/>
        </w:rPr>
        <w:t>max</w:t>
      </w:r>
      <w:r w:rsidRPr="00062942">
        <w:rPr>
          <w:rFonts w:ascii="Constantia" w:hAnsi="Constantia" w:cstheme="majorBidi"/>
        </w:rPr>
        <w:t>)</w:t>
      </w:r>
    </w:p>
    <w:p w:rsidR="007F1955" w:rsidRPr="00062942" w:rsidRDefault="007F1955" w:rsidP="007F1955">
      <w:pPr>
        <w:autoSpaceDE w:val="0"/>
        <w:autoSpaceDN w:val="0"/>
        <w:adjustRightInd w:val="0"/>
        <w:spacing w:after="0" w:line="240" w:lineRule="auto"/>
        <w:jc w:val="both"/>
        <w:rPr>
          <w:rFonts w:ascii="Constantia" w:hAnsi="Constantia" w:cstheme="majorBidi"/>
          <w:sz w:val="6"/>
          <w:szCs w:val="6"/>
        </w:rPr>
      </w:pPr>
    </w:p>
    <w:p w:rsidR="00B506B6" w:rsidRPr="00B506B6" w:rsidRDefault="0057619C" w:rsidP="00604DAF">
      <w:pPr>
        <w:pStyle w:val="Paragraphedeliste"/>
        <w:numPr>
          <w:ilvl w:val="0"/>
          <w:numId w:val="15"/>
        </w:numPr>
        <w:autoSpaceDE w:val="0"/>
        <w:autoSpaceDN w:val="0"/>
        <w:adjustRightInd w:val="0"/>
        <w:spacing w:after="0"/>
        <w:ind w:left="284" w:firstLine="0"/>
        <w:jc w:val="both"/>
        <w:rPr>
          <w:rFonts w:ascii="Constantia" w:hAnsi="Constantia" w:cstheme="majorBidi"/>
        </w:rPr>
      </w:pPr>
      <w:r w:rsidRPr="00062942">
        <w:rPr>
          <w:rFonts w:ascii="Constantia" w:hAnsi="Constantia" w:cstheme="majorBidi"/>
          <w:b/>
          <w:bCs/>
          <w:i/>
          <w:iCs/>
        </w:rPr>
        <w:t xml:space="preserve">   </w:t>
      </w:r>
      <w:r w:rsidR="007F1955" w:rsidRPr="00062942">
        <w:rPr>
          <w:rFonts w:ascii="Constantia" w:hAnsi="Constantia" w:cstheme="majorBidi"/>
          <w:b/>
          <w:bCs/>
          <w:i/>
          <w:iCs/>
        </w:rPr>
        <w:t>En ordonnée</w:t>
      </w:r>
      <w:r w:rsidR="007F1955" w:rsidRPr="00062942">
        <w:rPr>
          <w:rFonts w:ascii="Constantia" w:hAnsi="Constantia" w:cstheme="majorBidi"/>
          <w:i/>
          <w:iCs/>
        </w:rPr>
        <w:t>:</w:t>
      </w:r>
      <w:r w:rsidR="007F1955" w:rsidRPr="00062942">
        <w:rPr>
          <w:rFonts w:ascii="Constantia" w:hAnsi="Constantia" w:cstheme="majorBidi"/>
          <w:sz w:val="24"/>
          <w:szCs w:val="24"/>
        </w:rPr>
        <w:t xml:space="preserve"> </w:t>
      </w:r>
      <w:r w:rsidR="007F1955" w:rsidRPr="00062942">
        <w:rPr>
          <w:rFonts w:ascii="Constantia" w:hAnsi="Constantia" w:cstheme="majorBidi"/>
        </w:rPr>
        <w:t xml:space="preserve">Y donnée par la formule suivante </w:t>
      </w:r>
      <w:r w:rsidR="007F1955" w:rsidRPr="00062942">
        <w:rPr>
          <w:rFonts w:ascii="Constantia" w:hAnsi="Constantia" w:cstheme="majorBidi"/>
          <w:b/>
          <w:bCs/>
          <w:sz w:val="18"/>
          <w:szCs w:val="18"/>
        </w:rPr>
        <w:t>:</w:t>
      </w:r>
      <w:r w:rsidR="00B506B6">
        <w:rPr>
          <w:rFonts w:ascii="Constantia" w:hAnsi="Constantia" w:cstheme="majorBidi"/>
          <w:b/>
          <w:bCs/>
          <w:sz w:val="18"/>
          <w:szCs w:val="18"/>
        </w:rPr>
        <w:t xml:space="preserve"> </w:t>
      </w:r>
    </w:p>
    <w:p w:rsidR="00F418DF" w:rsidRPr="00B506B6" w:rsidRDefault="00585088" w:rsidP="00B506B6">
      <w:pPr>
        <w:autoSpaceDE w:val="0"/>
        <w:autoSpaceDN w:val="0"/>
        <w:adjustRightInd w:val="0"/>
        <w:spacing w:after="0" w:line="480" w:lineRule="auto"/>
        <w:ind w:left="284"/>
        <w:jc w:val="center"/>
        <w:rPr>
          <w:rFonts w:ascii="Constantia" w:hAnsi="Constantia" w:cstheme="majorBidi"/>
        </w:rPr>
      </w:pPr>
      <w:r w:rsidRPr="00062942">
        <w:object w:dxaOrig="1600" w:dyaOrig="340">
          <v:shape id="_x0000_i1026" type="#_x0000_t75" style="width:103.5pt;height:18pt" o:ole="">
            <v:imagedata r:id="rId13" o:title=""/>
          </v:shape>
          <o:OLEObject Type="Embed" ProgID="Equation.DSMT4" ShapeID="_x0000_i1026" DrawAspect="Content" ObjectID="_1591303426" r:id="rId14"/>
        </w:object>
      </w:r>
    </w:p>
    <w:p w:rsidR="00A838FB" w:rsidRDefault="00F418DF" w:rsidP="00B506B6">
      <w:pPr>
        <w:autoSpaceDE w:val="0"/>
        <w:autoSpaceDN w:val="0"/>
        <w:adjustRightInd w:val="0"/>
        <w:spacing w:after="0" w:line="360" w:lineRule="auto"/>
        <w:rPr>
          <w:rFonts w:ascii="Constantia" w:hAnsi="Constantia" w:cstheme="majorBidi"/>
        </w:rPr>
      </w:pPr>
      <w:r w:rsidRPr="00062942">
        <w:rPr>
          <w:rFonts w:ascii="Constantia" w:hAnsi="Constantia" w:cstheme="majorBidi"/>
          <w:b/>
          <w:bCs/>
          <w:i/>
          <w:iCs/>
        </w:rPr>
        <w:t>K :</w:t>
      </w:r>
      <w:r w:rsidR="0057619C" w:rsidRPr="00062942">
        <w:rPr>
          <w:rFonts w:ascii="Constantia" w:hAnsi="Constantia" w:cstheme="majorBidi"/>
          <w:b/>
          <w:bCs/>
          <w:i/>
          <w:iCs/>
        </w:rPr>
        <w:t xml:space="preserve"> </w:t>
      </w:r>
      <w:r w:rsidR="0057619C" w:rsidRPr="00062942">
        <w:rPr>
          <w:rFonts w:ascii="Constantia" w:hAnsi="Constantia" w:cstheme="majorBidi"/>
        </w:rPr>
        <w:t>e</w:t>
      </w:r>
      <w:r w:rsidR="00A838FB" w:rsidRPr="00062942">
        <w:rPr>
          <w:rFonts w:ascii="Constantia" w:hAnsi="Constantia" w:cstheme="majorBidi"/>
        </w:rPr>
        <w:t>st</w:t>
      </w:r>
      <w:r w:rsidRPr="00062942">
        <w:rPr>
          <w:rFonts w:ascii="Constantia" w:hAnsi="Constantia" w:cstheme="majorBidi"/>
        </w:rPr>
        <w:t xml:space="preserve"> un terme correcteur qui dépend du dosage en ciment, de l’efficacité du serrage, de la forme des granulats roulés ou concassés (sur tout le sable, dont l’influence est</w:t>
      </w:r>
      <w:r w:rsidR="00A838FB" w:rsidRPr="00062942">
        <w:rPr>
          <w:rFonts w:ascii="Constantia" w:hAnsi="Constantia" w:cstheme="majorBidi"/>
        </w:rPr>
        <w:t xml:space="preserve"> prépondérante) et également du </w:t>
      </w:r>
      <w:r w:rsidRPr="00062942">
        <w:rPr>
          <w:rFonts w:ascii="Constantia" w:hAnsi="Constantia" w:cstheme="majorBidi"/>
        </w:rPr>
        <w:t>module de finesse du sable</w:t>
      </w:r>
      <w:r w:rsidR="00A838FB" w:rsidRPr="00062942">
        <w:rPr>
          <w:rFonts w:ascii="Constantia" w:hAnsi="Constantia" w:cstheme="majorBidi"/>
          <w:sz w:val="20"/>
          <w:szCs w:val="20"/>
          <w:shd w:val="clear" w:color="auto" w:fill="EEECE1" w:themeFill="background2"/>
        </w:rPr>
        <w:t xml:space="preserve"> </w:t>
      </w:r>
      <w:r w:rsidRPr="00062942">
        <w:rPr>
          <w:rFonts w:ascii="Constantia" w:hAnsi="Constantia" w:cstheme="majorBidi"/>
        </w:rPr>
        <w:t>qui est donné par le (Tableau II.5)</w:t>
      </w:r>
    </w:p>
    <w:p w:rsidR="00B506B6" w:rsidRPr="00604DAF" w:rsidRDefault="00B506B6" w:rsidP="00B506B6">
      <w:pPr>
        <w:autoSpaceDE w:val="0"/>
        <w:autoSpaceDN w:val="0"/>
        <w:adjustRightInd w:val="0"/>
        <w:spacing w:after="0" w:line="240" w:lineRule="auto"/>
        <w:rPr>
          <w:rFonts w:ascii="Constantia" w:hAnsi="Constantia" w:cstheme="majorBidi"/>
          <w:b/>
          <w:bCs/>
          <w:i/>
          <w:iCs/>
          <w:sz w:val="2"/>
          <w:szCs w:val="2"/>
        </w:rPr>
      </w:pPr>
    </w:p>
    <w:p w:rsidR="008E77D7" w:rsidRPr="00062942" w:rsidRDefault="008E77D7" w:rsidP="008E77D7">
      <w:pPr>
        <w:autoSpaceDE w:val="0"/>
        <w:autoSpaceDN w:val="0"/>
        <w:adjustRightInd w:val="0"/>
        <w:spacing w:after="0" w:line="240" w:lineRule="auto"/>
        <w:jc w:val="both"/>
        <w:rPr>
          <w:rFonts w:ascii="Constantia" w:hAnsi="Constantia" w:cstheme="majorBidi"/>
          <w:sz w:val="10"/>
          <w:szCs w:val="10"/>
        </w:rPr>
      </w:pPr>
    </w:p>
    <w:tbl>
      <w:tblPr>
        <w:tblStyle w:val="Grilledutableau"/>
        <w:tblW w:w="9180" w:type="dxa"/>
        <w:jc w:val="center"/>
        <w:tblInd w:w="108" w:type="dxa"/>
        <w:tblLook w:val="04A0"/>
      </w:tblPr>
      <w:tblGrid>
        <w:gridCol w:w="2190"/>
        <w:gridCol w:w="1145"/>
        <w:gridCol w:w="1185"/>
        <w:gridCol w:w="1145"/>
        <w:gridCol w:w="1185"/>
        <w:gridCol w:w="1145"/>
        <w:gridCol w:w="1185"/>
      </w:tblGrid>
      <w:tr w:rsidR="008E77D7" w:rsidRPr="00062942" w:rsidTr="0057619C">
        <w:trPr>
          <w:jc w:val="center"/>
        </w:trPr>
        <w:tc>
          <w:tcPr>
            <w:tcW w:w="2190" w:type="dxa"/>
            <w:shd w:val="clear" w:color="auto" w:fill="EEECE1" w:themeFill="background2"/>
          </w:tcPr>
          <w:p w:rsidR="008E77D7" w:rsidRPr="00062942" w:rsidRDefault="008E77D7" w:rsidP="008E77D7">
            <w:pPr>
              <w:autoSpaceDE w:val="0"/>
              <w:autoSpaceDN w:val="0"/>
              <w:adjustRightInd w:val="0"/>
              <w:spacing w:line="360" w:lineRule="auto"/>
              <w:jc w:val="center"/>
              <w:rPr>
                <w:rFonts w:ascii="Constantia" w:hAnsi="Constantia" w:cstheme="majorBidi"/>
              </w:rPr>
            </w:pPr>
            <w:r w:rsidRPr="00062942">
              <w:rPr>
                <w:rFonts w:ascii="Constantia" w:hAnsi="Constantia" w:cstheme="majorBidi"/>
                <w:b/>
                <w:bCs/>
              </w:rPr>
              <w:t>vibration</w:t>
            </w:r>
          </w:p>
        </w:tc>
        <w:tc>
          <w:tcPr>
            <w:tcW w:w="2330" w:type="dxa"/>
            <w:gridSpan w:val="2"/>
            <w:shd w:val="clear" w:color="auto" w:fill="EEECE1" w:themeFill="background2"/>
          </w:tcPr>
          <w:p w:rsidR="008E77D7" w:rsidRPr="00062942" w:rsidRDefault="008E77D7" w:rsidP="008E77D7">
            <w:pPr>
              <w:autoSpaceDE w:val="0"/>
              <w:autoSpaceDN w:val="0"/>
              <w:adjustRightInd w:val="0"/>
              <w:spacing w:line="360" w:lineRule="auto"/>
              <w:jc w:val="center"/>
              <w:rPr>
                <w:rFonts w:ascii="Constantia" w:hAnsi="Constantia" w:cstheme="majorBidi"/>
              </w:rPr>
            </w:pPr>
            <w:r w:rsidRPr="00062942">
              <w:rPr>
                <w:rFonts w:ascii="Constantia" w:hAnsi="Constantia" w:cstheme="majorBidi"/>
                <w:b/>
                <w:bCs/>
              </w:rPr>
              <w:t>faible</w:t>
            </w:r>
          </w:p>
        </w:tc>
        <w:tc>
          <w:tcPr>
            <w:tcW w:w="2330" w:type="dxa"/>
            <w:gridSpan w:val="2"/>
            <w:shd w:val="clear" w:color="auto" w:fill="EEECE1" w:themeFill="background2"/>
          </w:tcPr>
          <w:p w:rsidR="008E77D7" w:rsidRPr="00062942" w:rsidRDefault="008E77D7" w:rsidP="008E77D7">
            <w:pPr>
              <w:autoSpaceDE w:val="0"/>
              <w:autoSpaceDN w:val="0"/>
              <w:adjustRightInd w:val="0"/>
              <w:spacing w:line="360" w:lineRule="auto"/>
              <w:jc w:val="center"/>
              <w:rPr>
                <w:rFonts w:ascii="Constantia" w:hAnsi="Constantia" w:cstheme="majorBidi"/>
              </w:rPr>
            </w:pPr>
            <w:r w:rsidRPr="00062942">
              <w:rPr>
                <w:rFonts w:ascii="Constantia" w:hAnsi="Constantia" w:cstheme="majorBidi"/>
                <w:b/>
                <w:bCs/>
              </w:rPr>
              <w:t>normale</w:t>
            </w:r>
          </w:p>
        </w:tc>
        <w:tc>
          <w:tcPr>
            <w:tcW w:w="2330" w:type="dxa"/>
            <w:gridSpan w:val="2"/>
            <w:shd w:val="clear" w:color="auto" w:fill="EEECE1" w:themeFill="background2"/>
          </w:tcPr>
          <w:p w:rsidR="008E77D7" w:rsidRPr="00062942" w:rsidRDefault="008E77D7" w:rsidP="008E77D7">
            <w:pPr>
              <w:autoSpaceDE w:val="0"/>
              <w:autoSpaceDN w:val="0"/>
              <w:adjustRightInd w:val="0"/>
              <w:spacing w:line="360" w:lineRule="auto"/>
              <w:jc w:val="center"/>
              <w:rPr>
                <w:rFonts w:ascii="Constantia" w:hAnsi="Constantia" w:cstheme="majorBidi"/>
              </w:rPr>
            </w:pPr>
            <w:r w:rsidRPr="00062942">
              <w:rPr>
                <w:rFonts w:ascii="Constantia" w:hAnsi="Constantia" w:cstheme="majorBidi"/>
                <w:b/>
                <w:bCs/>
              </w:rPr>
              <w:t>puissante</w:t>
            </w:r>
          </w:p>
        </w:tc>
      </w:tr>
      <w:tr w:rsidR="008E77D7" w:rsidRPr="00062942" w:rsidTr="00604DAF">
        <w:trPr>
          <w:trHeight w:val="298"/>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rPr>
            </w:pPr>
            <w:r w:rsidRPr="00062942">
              <w:rPr>
                <w:rFonts w:ascii="Constantia" w:hAnsi="Constantia" w:cstheme="majorBidi"/>
              </w:rPr>
              <w:t>Forme (sable)</w:t>
            </w:r>
          </w:p>
        </w:tc>
        <w:tc>
          <w:tcPr>
            <w:tcW w:w="114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roulé</w:t>
            </w:r>
          </w:p>
        </w:tc>
        <w:tc>
          <w:tcPr>
            <w:tcW w:w="118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concassé</w:t>
            </w:r>
          </w:p>
        </w:tc>
        <w:tc>
          <w:tcPr>
            <w:tcW w:w="114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roulé</w:t>
            </w:r>
          </w:p>
        </w:tc>
        <w:tc>
          <w:tcPr>
            <w:tcW w:w="118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concassé</w:t>
            </w:r>
          </w:p>
        </w:tc>
        <w:tc>
          <w:tcPr>
            <w:tcW w:w="114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roulé</w:t>
            </w:r>
          </w:p>
        </w:tc>
        <w:tc>
          <w:tcPr>
            <w:tcW w:w="1185" w:type="dxa"/>
          </w:tcPr>
          <w:p w:rsidR="008E77D7" w:rsidRPr="00062942" w:rsidRDefault="008E77D7" w:rsidP="00785CE9">
            <w:pPr>
              <w:autoSpaceDE w:val="0"/>
              <w:autoSpaceDN w:val="0"/>
              <w:adjustRightInd w:val="0"/>
              <w:spacing w:line="360" w:lineRule="auto"/>
              <w:jc w:val="center"/>
              <w:rPr>
                <w:rFonts w:ascii="Constantia" w:hAnsi="Constantia" w:cstheme="majorBidi"/>
              </w:rPr>
            </w:pPr>
            <w:r w:rsidRPr="00062942">
              <w:rPr>
                <w:rFonts w:ascii="Constantia" w:hAnsi="Constantia" w:cstheme="majorBidi"/>
              </w:rPr>
              <w:t>concassé</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rPr>
            </w:pPr>
            <w:r w:rsidRPr="00062942">
              <w:rPr>
                <w:rFonts w:ascii="Constantia" w:hAnsi="Constantia" w:cstheme="majorBidi"/>
              </w:rPr>
              <w:t>400+fluidifiants</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400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350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300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0</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250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+8</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+2</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r>
      <w:tr w:rsidR="008E77D7" w:rsidRPr="00062942" w:rsidTr="0057619C">
        <w:trPr>
          <w:jc w:val="center"/>
        </w:trPr>
        <w:tc>
          <w:tcPr>
            <w:tcW w:w="2190" w:type="dxa"/>
          </w:tcPr>
          <w:p w:rsidR="008E77D7" w:rsidRPr="00062942" w:rsidRDefault="008E77D7" w:rsidP="00F418DF">
            <w:pPr>
              <w:autoSpaceDE w:val="0"/>
              <w:autoSpaceDN w:val="0"/>
              <w:adjustRightInd w:val="0"/>
              <w:spacing w:line="360" w:lineRule="auto"/>
              <w:jc w:val="both"/>
              <w:rPr>
                <w:rFonts w:ascii="Constantia" w:hAnsi="Constantia" w:cstheme="majorBidi"/>
                <w:b/>
                <w:bCs/>
                <w:sz w:val="20"/>
                <w:szCs w:val="20"/>
              </w:rPr>
            </w:pPr>
            <w:r w:rsidRPr="00062942">
              <w:rPr>
                <w:rFonts w:ascii="Constantia" w:hAnsi="Constantia" w:cstheme="majorBidi"/>
                <w:b/>
                <w:bCs/>
                <w:sz w:val="20"/>
                <w:szCs w:val="20"/>
              </w:rPr>
              <w:t>200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+8</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+10</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+8</w:t>
            </w:r>
          </w:p>
        </w:tc>
        <w:tc>
          <w:tcPr>
            <w:tcW w:w="114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+4</w:t>
            </w:r>
          </w:p>
        </w:tc>
        <w:tc>
          <w:tcPr>
            <w:tcW w:w="1185" w:type="dxa"/>
          </w:tcPr>
          <w:p w:rsidR="008E77D7" w:rsidRPr="00062942" w:rsidRDefault="008E77D7" w:rsidP="008E77D7">
            <w:pPr>
              <w:autoSpaceDE w:val="0"/>
              <w:autoSpaceDN w:val="0"/>
              <w:adjustRightInd w:val="0"/>
              <w:spacing w:line="360" w:lineRule="auto"/>
              <w:jc w:val="center"/>
              <w:rPr>
                <w:rFonts w:ascii="Constantia" w:hAnsi="Constantia" w:cstheme="majorBidi"/>
                <w:b/>
                <w:bCs/>
                <w:sz w:val="20"/>
                <w:szCs w:val="20"/>
              </w:rPr>
            </w:pPr>
            <w:r w:rsidRPr="00062942">
              <w:rPr>
                <w:rFonts w:ascii="Constantia" w:hAnsi="Constantia" w:cstheme="majorBidi"/>
                <w:b/>
                <w:bCs/>
                <w:sz w:val="20"/>
                <w:szCs w:val="20"/>
              </w:rPr>
              <w:t>+6</w:t>
            </w:r>
          </w:p>
        </w:tc>
      </w:tr>
    </w:tbl>
    <w:p w:rsidR="00F418DF" w:rsidRPr="00062942" w:rsidRDefault="00F418DF" w:rsidP="008E77D7">
      <w:pPr>
        <w:autoSpaceDE w:val="0"/>
        <w:autoSpaceDN w:val="0"/>
        <w:adjustRightInd w:val="0"/>
        <w:spacing w:after="0" w:line="240" w:lineRule="auto"/>
        <w:jc w:val="both"/>
        <w:rPr>
          <w:rFonts w:ascii="Constantia" w:hAnsi="Constantia" w:cstheme="majorBidi"/>
          <w:b/>
          <w:bCs/>
          <w:sz w:val="16"/>
          <w:szCs w:val="16"/>
        </w:rPr>
      </w:pPr>
    </w:p>
    <w:p w:rsidR="007F1955" w:rsidRPr="00B55D5C" w:rsidRDefault="008E77D7" w:rsidP="00604DAF">
      <w:pPr>
        <w:pStyle w:val="Paragraphedeliste"/>
        <w:autoSpaceDE w:val="0"/>
        <w:autoSpaceDN w:val="0"/>
        <w:adjustRightInd w:val="0"/>
        <w:spacing w:after="0" w:line="480" w:lineRule="auto"/>
        <w:ind w:left="284"/>
        <w:jc w:val="center"/>
        <w:rPr>
          <w:rFonts w:ascii="Constantia" w:hAnsi="Constantia" w:cstheme="majorBidi"/>
          <w:sz w:val="20"/>
          <w:szCs w:val="20"/>
        </w:rPr>
      </w:pPr>
      <w:r w:rsidRPr="00062942">
        <w:rPr>
          <w:rFonts w:ascii="Constantia" w:hAnsi="Constantia" w:cstheme="majorBidi"/>
          <w:b/>
          <w:bCs/>
          <w:i/>
          <w:iCs/>
        </w:rPr>
        <w:t xml:space="preserve">Tableau </w:t>
      </w:r>
      <w:r w:rsidR="002740F4">
        <w:rPr>
          <w:rFonts w:ascii="Constantia" w:hAnsi="Constantia" w:cstheme="majorBidi"/>
          <w:b/>
          <w:bCs/>
          <w:i/>
          <w:iCs/>
        </w:rPr>
        <w:t>I</w:t>
      </w:r>
      <w:r w:rsidRPr="00062942">
        <w:rPr>
          <w:rFonts w:ascii="Constantia" w:hAnsi="Constantia" w:cstheme="majorBidi"/>
          <w:b/>
          <w:bCs/>
          <w:i/>
          <w:iCs/>
        </w:rPr>
        <w:t>I.2</w:t>
      </w:r>
      <w:r w:rsidRPr="00062942">
        <w:rPr>
          <w:rFonts w:ascii="Constantia" w:hAnsi="Constantia" w:cstheme="majorBidi"/>
          <w:b/>
          <w:bCs/>
        </w:rPr>
        <w:t xml:space="preserve"> </w:t>
      </w:r>
      <w:r w:rsidRPr="00062942">
        <w:rPr>
          <w:rFonts w:ascii="Constantia" w:hAnsi="Constantia" w:cstheme="majorBidi"/>
        </w:rPr>
        <w:t>valeur du terme correcteur K</w:t>
      </w:r>
    </w:p>
    <w:p w:rsidR="008A1F5D" w:rsidRPr="00062942" w:rsidRDefault="00785CE9" w:rsidP="00B406E0">
      <w:pPr>
        <w:autoSpaceDE w:val="0"/>
        <w:autoSpaceDN w:val="0"/>
        <w:adjustRightInd w:val="0"/>
        <w:spacing w:after="0" w:line="360" w:lineRule="auto"/>
        <w:jc w:val="both"/>
        <w:rPr>
          <w:rFonts w:ascii="Constantia" w:hAnsi="Constantia" w:cstheme="majorBidi"/>
        </w:rPr>
      </w:pPr>
      <w:r w:rsidRPr="00062942">
        <w:rPr>
          <w:rFonts w:ascii="Constantia" w:hAnsi="Constantia" w:cstheme="majorBidi"/>
        </w:rPr>
        <w:t>La courbe granulaire de référence OAB doit être tracée sur le même graphique que les courbes granulométriques des granulats composants. On trace alors les lignes de partage entre chacun des granulats en joignant le point à 95% de la courbe du granulat suivant, et ainsi de suite. On lira alors sur la courbe de référence au point de croisement avec la ou les droites de partage le pourcentage en volume absolu de chacun des g</w:t>
      </w:r>
      <w:r w:rsidR="001771AF" w:rsidRPr="00062942">
        <w:rPr>
          <w:rFonts w:ascii="Constantia" w:hAnsi="Constantia" w:cstheme="majorBidi"/>
        </w:rPr>
        <w:t>ranulats g1, g2, g3 par exemple</w:t>
      </w:r>
    </w:p>
    <w:p w:rsidR="001771AF" w:rsidRPr="00062942" w:rsidRDefault="001771AF" w:rsidP="001771AF">
      <w:pPr>
        <w:autoSpaceDE w:val="0"/>
        <w:autoSpaceDN w:val="0"/>
        <w:adjustRightInd w:val="0"/>
        <w:spacing w:after="0" w:line="240" w:lineRule="auto"/>
        <w:jc w:val="both"/>
        <w:rPr>
          <w:rFonts w:ascii="Constantia" w:hAnsi="Constantia" w:cstheme="majorBidi"/>
          <w:sz w:val="10"/>
          <w:szCs w:val="10"/>
        </w:rPr>
      </w:pPr>
    </w:p>
    <w:p w:rsidR="007F1955" w:rsidRPr="00062942" w:rsidRDefault="00785CE9" w:rsidP="009D1747">
      <w:pPr>
        <w:autoSpaceDE w:val="0"/>
        <w:autoSpaceDN w:val="0"/>
        <w:adjustRightInd w:val="0"/>
        <w:spacing w:after="0" w:line="240" w:lineRule="auto"/>
        <w:jc w:val="both"/>
        <w:rPr>
          <w:rFonts w:ascii="Constantia" w:hAnsi="Constantia" w:cstheme="majorBidi"/>
          <w:b/>
          <w:bCs/>
          <w:sz w:val="18"/>
          <w:szCs w:val="18"/>
        </w:rPr>
      </w:pPr>
      <w:r w:rsidRPr="00062942">
        <w:rPr>
          <w:rFonts w:ascii="Constantia" w:hAnsi="Constantia" w:cstheme="majorBidi"/>
        </w:rPr>
        <w:t xml:space="preserve">Si c’est le dosage en ciment, le volume absolu des grains de ciment est </w:t>
      </w:r>
      <w:r w:rsidRPr="00062942">
        <w:rPr>
          <w:rFonts w:ascii="Constantia" w:hAnsi="Constantia" w:cstheme="majorBidi"/>
          <w:b/>
          <w:bCs/>
          <w:sz w:val="18"/>
          <w:szCs w:val="18"/>
        </w:rPr>
        <w:t>:</w:t>
      </w:r>
    </w:p>
    <w:p w:rsidR="0057619C" w:rsidRPr="00B55D5C" w:rsidRDefault="0057619C" w:rsidP="0057619C">
      <w:pPr>
        <w:autoSpaceDE w:val="0"/>
        <w:autoSpaceDN w:val="0"/>
        <w:adjustRightInd w:val="0"/>
        <w:spacing w:after="0" w:line="240" w:lineRule="auto"/>
        <w:ind w:firstLine="851"/>
        <w:jc w:val="both"/>
        <w:rPr>
          <w:rFonts w:ascii="Constantia" w:hAnsi="Constantia" w:cstheme="majorBidi"/>
          <w:sz w:val="10"/>
          <w:szCs w:val="10"/>
        </w:rPr>
      </w:pPr>
    </w:p>
    <w:p w:rsidR="001771AF" w:rsidRPr="00062942" w:rsidRDefault="00B506B6" w:rsidP="001771AF">
      <w:pPr>
        <w:shd w:val="clear" w:color="auto" w:fill="FFFFFF" w:themeFill="background1"/>
        <w:autoSpaceDE w:val="0"/>
        <w:autoSpaceDN w:val="0"/>
        <w:adjustRightInd w:val="0"/>
        <w:spacing w:after="0" w:line="240" w:lineRule="auto"/>
        <w:jc w:val="center"/>
        <w:rPr>
          <w:rFonts w:ascii="Constantia" w:hAnsi="Constantia" w:cstheme="majorBidi"/>
          <w:position w:val="-30"/>
          <w:sz w:val="20"/>
          <w:szCs w:val="20"/>
        </w:rPr>
      </w:pPr>
      <w:r w:rsidRPr="00062942">
        <w:rPr>
          <w:rFonts w:ascii="Constantia" w:hAnsi="Constantia" w:cstheme="majorBidi"/>
          <w:position w:val="-30"/>
          <w:sz w:val="20"/>
          <w:szCs w:val="20"/>
        </w:rPr>
        <w:object w:dxaOrig="680" w:dyaOrig="680">
          <v:shape id="_x0000_i1027" type="#_x0000_t75" style="width:57.75pt;height:34.5pt" o:ole="">
            <v:imagedata r:id="rId15" o:title=""/>
          </v:shape>
          <o:OLEObject Type="Embed" ProgID="Equation.DSMT4" ShapeID="_x0000_i1027" DrawAspect="Content" ObjectID="_1591303427" r:id="rId16"/>
        </w:object>
      </w:r>
    </w:p>
    <w:p w:rsidR="0057619C" w:rsidRPr="00B55D5C" w:rsidRDefault="0057619C" w:rsidP="00B55D5C">
      <w:pPr>
        <w:shd w:val="clear" w:color="auto" w:fill="FFFFFF" w:themeFill="background1"/>
        <w:autoSpaceDE w:val="0"/>
        <w:autoSpaceDN w:val="0"/>
        <w:adjustRightInd w:val="0"/>
        <w:spacing w:after="0" w:line="240" w:lineRule="auto"/>
        <w:jc w:val="center"/>
        <w:rPr>
          <w:rFonts w:ascii="Constantia" w:hAnsi="Constantia" w:cstheme="majorBidi"/>
          <w:sz w:val="10"/>
          <w:szCs w:val="10"/>
        </w:rPr>
      </w:pPr>
    </w:p>
    <w:p w:rsidR="00BB1FE7" w:rsidRPr="00B506B6" w:rsidRDefault="00785CE9" w:rsidP="00B55D5C">
      <w:pPr>
        <w:shd w:val="clear" w:color="auto" w:fill="FFFFFF" w:themeFill="background1"/>
        <w:autoSpaceDE w:val="0"/>
        <w:autoSpaceDN w:val="0"/>
        <w:adjustRightInd w:val="0"/>
        <w:spacing w:after="0"/>
        <w:ind w:left="426" w:hanging="426"/>
        <w:rPr>
          <w:rFonts w:ascii="Constantia" w:hAnsi="Constantia" w:cstheme="majorBidi"/>
        </w:rPr>
      </w:pPr>
      <w:r w:rsidRPr="00062942">
        <w:rPr>
          <w:rFonts w:ascii="Constantia" w:hAnsi="Constantia" w:cstheme="majorBidi"/>
          <w:b/>
          <w:bCs/>
          <w:i/>
          <w:iCs/>
          <w:sz w:val="24"/>
          <w:szCs w:val="24"/>
        </w:rPr>
        <w:t>ρ</w:t>
      </w:r>
      <w:r w:rsidR="002352DB" w:rsidRPr="00062942">
        <w:rPr>
          <w:rFonts w:ascii="Constantia" w:hAnsi="Constantia" w:cstheme="majorBidi"/>
          <w:b/>
          <w:bCs/>
          <w:i/>
          <w:iCs/>
          <w:sz w:val="24"/>
          <w:szCs w:val="24"/>
          <w:vertAlign w:val="subscript"/>
        </w:rPr>
        <w:t>c</w:t>
      </w:r>
      <w:r w:rsidRPr="00062942">
        <w:rPr>
          <w:rFonts w:ascii="Constantia" w:hAnsi="Constantia" w:cstheme="majorBidi"/>
          <w:b/>
          <w:bCs/>
          <w:i/>
          <w:iCs/>
        </w:rPr>
        <w:t xml:space="preserve"> :</w:t>
      </w:r>
      <w:r w:rsidRPr="00062942">
        <w:rPr>
          <w:rFonts w:ascii="Constantia" w:hAnsi="Constantia" w:cstheme="majorBidi"/>
        </w:rPr>
        <w:t xml:space="preserve"> C’est la masse spécifique pour les grains du ciment Le volume absolu de </w:t>
      </w:r>
      <w:r w:rsidR="001771AF" w:rsidRPr="00062942">
        <w:rPr>
          <w:rFonts w:ascii="Constantia" w:hAnsi="Constantia" w:cstheme="majorBidi"/>
        </w:rPr>
        <w:t xml:space="preserve"> </w:t>
      </w:r>
      <w:r w:rsidRPr="00062942">
        <w:rPr>
          <w:rFonts w:ascii="Constantia" w:hAnsi="Constantia" w:cstheme="majorBidi"/>
        </w:rPr>
        <w:t>l’ensemble des granulats</w:t>
      </w:r>
      <w:r w:rsidR="00B506B6">
        <w:rPr>
          <w:rFonts w:ascii="Constantia" w:hAnsi="Constantia" w:cstheme="majorBidi"/>
          <w:sz w:val="20"/>
          <w:szCs w:val="20"/>
        </w:rPr>
        <w:t xml:space="preserve"> </w:t>
      </w:r>
      <w:r w:rsidR="00B506B6" w:rsidRPr="00B506B6">
        <w:rPr>
          <w:rFonts w:ascii="Constantia" w:hAnsi="Constantia" w:cstheme="majorBidi"/>
        </w:rPr>
        <w:t>est :</w:t>
      </w:r>
    </w:p>
    <w:p w:rsidR="00BB1FE7" w:rsidRPr="00062942" w:rsidRDefault="00BB1FE7" w:rsidP="00445C9D">
      <w:pPr>
        <w:shd w:val="clear" w:color="auto" w:fill="FFFFFF" w:themeFill="background1"/>
        <w:autoSpaceDE w:val="0"/>
        <w:autoSpaceDN w:val="0"/>
        <w:adjustRightInd w:val="0"/>
        <w:spacing w:after="0" w:line="240" w:lineRule="auto"/>
        <w:jc w:val="center"/>
        <w:rPr>
          <w:rFonts w:ascii="Constantia" w:hAnsi="Constantia" w:cstheme="majorBidi"/>
        </w:rPr>
      </w:pPr>
      <w:r w:rsidRPr="00062942">
        <w:rPr>
          <w:rFonts w:ascii="Constantia" w:hAnsi="Constantia" w:cstheme="majorBidi"/>
          <w:position w:val="-10"/>
        </w:rPr>
        <w:object w:dxaOrig="1340" w:dyaOrig="320">
          <v:shape id="_x0000_i1028" type="#_x0000_t75" style="width:79.5pt;height:18pt" o:ole="">
            <v:imagedata r:id="rId17" o:title=""/>
          </v:shape>
          <o:OLEObject Type="Embed" ProgID="Equation.DSMT4" ShapeID="_x0000_i1028" DrawAspect="Content" ObjectID="_1591303428" r:id="rId18"/>
        </w:object>
      </w:r>
    </w:p>
    <w:p w:rsidR="00083B5D" w:rsidRDefault="00BB1FE7" w:rsidP="00604DAF">
      <w:pPr>
        <w:autoSpaceDE w:val="0"/>
        <w:autoSpaceDN w:val="0"/>
        <w:adjustRightInd w:val="0"/>
        <w:spacing w:after="0" w:line="480" w:lineRule="auto"/>
        <w:jc w:val="both"/>
        <w:rPr>
          <w:rFonts w:ascii="Constantia" w:hAnsi="Constantia" w:cstheme="majorBidi"/>
        </w:rPr>
      </w:pPr>
      <w:r w:rsidRPr="00062942">
        <w:rPr>
          <w:rFonts w:ascii="Constantia" w:hAnsi="Constantia" w:cstheme="majorBidi"/>
          <w:sz w:val="24"/>
          <w:szCs w:val="24"/>
        </w:rPr>
        <w:t xml:space="preserve">Ou : </w:t>
      </w:r>
      <w:r w:rsidRPr="00062942">
        <w:rPr>
          <w:rFonts w:ascii="Constantia" w:hAnsi="Constantia" w:cstheme="majorBidi"/>
          <w:b/>
          <w:bCs/>
          <w:i/>
          <w:iCs/>
          <w:sz w:val="26"/>
          <w:szCs w:val="26"/>
        </w:rPr>
        <w:t xml:space="preserve">γ </w:t>
      </w:r>
      <w:r w:rsidRPr="00062942">
        <w:rPr>
          <w:rFonts w:ascii="Constantia" w:hAnsi="Constantia" w:cstheme="majorBidi"/>
          <w:sz w:val="24"/>
          <w:szCs w:val="24"/>
        </w:rPr>
        <w:t xml:space="preserve">: </w:t>
      </w:r>
      <w:r w:rsidRPr="00062942">
        <w:rPr>
          <w:rFonts w:ascii="Constantia" w:hAnsi="Constantia" w:cstheme="majorBidi"/>
        </w:rPr>
        <w:t>coefficient de compacité.</w:t>
      </w:r>
    </w:p>
    <w:p w:rsidR="00B406E0" w:rsidRPr="00604DAF" w:rsidRDefault="00B406E0" w:rsidP="00604DAF">
      <w:pPr>
        <w:pStyle w:val="Paragraphedeliste"/>
        <w:autoSpaceDE w:val="0"/>
        <w:autoSpaceDN w:val="0"/>
        <w:adjustRightInd w:val="0"/>
        <w:spacing w:after="0" w:line="360" w:lineRule="auto"/>
        <w:ind w:left="0"/>
        <w:rPr>
          <w:rFonts w:ascii="Constantia" w:hAnsi="Constantia" w:cs="Times New Roman"/>
          <w:b/>
          <w:bCs/>
          <w:color w:val="000000"/>
          <w:sz w:val="28"/>
          <w:szCs w:val="28"/>
        </w:rPr>
      </w:pPr>
      <w:r w:rsidRPr="00B406E0">
        <w:rPr>
          <w:rFonts w:ascii="Constantia" w:hAnsi="Constantia" w:cs="Times New Roman"/>
          <w:b/>
          <w:bCs/>
          <w:color w:val="000000"/>
          <w:sz w:val="28"/>
          <w:szCs w:val="28"/>
        </w:rPr>
        <w:t>Conclusion</w:t>
      </w:r>
      <w:r w:rsidR="00604DAF">
        <w:rPr>
          <w:rFonts w:ascii="Constantia" w:hAnsi="Constantia" w:cs="Times New Roman"/>
          <w:b/>
          <w:bCs/>
          <w:color w:val="000000"/>
          <w:sz w:val="28"/>
          <w:szCs w:val="28"/>
        </w:rPr>
        <w:t xml:space="preserve">                                                                                                                </w:t>
      </w:r>
      <w:r w:rsidRPr="00B406E0">
        <w:rPr>
          <w:rFonts w:ascii="Constantia" w:hAnsi="Constantia" w:cs="Times New Roman"/>
          <w:color w:val="231F20"/>
          <w:sz w:val="24"/>
          <w:szCs w:val="24"/>
        </w:rPr>
        <w:t>Cette étude a dressé une synthèse de connaissances</w:t>
      </w:r>
      <w:r>
        <w:rPr>
          <w:rFonts w:ascii="Constantia" w:hAnsi="Constantia" w:cs="Times New Roman"/>
          <w:color w:val="231F20"/>
          <w:sz w:val="24"/>
          <w:szCs w:val="24"/>
        </w:rPr>
        <w:t xml:space="preserve"> sur le mortier, le ciment,</w:t>
      </w:r>
      <w:r w:rsidRPr="00B406E0">
        <w:rPr>
          <w:rFonts w:ascii="Constantia" w:hAnsi="Constantia" w:cs="Times New Roman"/>
          <w:color w:val="231F20"/>
          <w:sz w:val="24"/>
          <w:szCs w:val="24"/>
        </w:rPr>
        <w:t xml:space="preserve"> le</w:t>
      </w:r>
      <w:r w:rsidR="00604DAF">
        <w:rPr>
          <w:rFonts w:ascii="Constantia" w:hAnsi="Constantia" w:cs="Times New Roman"/>
          <w:color w:val="231F20"/>
          <w:sz w:val="24"/>
          <w:szCs w:val="24"/>
        </w:rPr>
        <w:t xml:space="preserve"> </w:t>
      </w:r>
      <w:r>
        <w:rPr>
          <w:rFonts w:ascii="Constantia" w:hAnsi="Constantia" w:cs="Times New Roman"/>
          <w:color w:val="231F20"/>
          <w:sz w:val="24"/>
          <w:szCs w:val="24"/>
        </w:rPr>
        <w:t>laitier granulat</w:t>
      </w:r>
      <w:r w:rsidRPr="00B406E0">
        <w:rPr>
          <w:rFonts w:ascii="Constantia" w:hAnsi="Constantia" w:cs="Times New Roman"/>
          <w:color w:val="231F20"/>
          <w:sz w:val="24"/>
          <w:szCs w:val="24"/>
        </w:rPr>
        <w:t xml:space="preserve"> et le super plastifiant pour la confection des différents types du mortiers ou béton.</w:t>
      </w:r>
    </w:p>
    <w:sectPr w:rsidR="00B406E0" w:rsidRPr="00604DAF" w:rsidSect="00DF4027">
      <w:headerReference w:type="default" r:id="rId19"/>
      <w:footerReference w:type="default" r:id="rId20"/>
      <w:pgSz w:w="11906" w:h="16838"/>
      <w:pgMar w:top="1417" w:right="1417" w:bottom="1417" w:left="1417" w:header="708" w:footer="708" w:gutter="0"/>
      <w:pgNumType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1D1" w:rsidRDefault="004221D1" w:rsidP="00BB1FE7">
      <w:pPr>
        <w:spacing w:after="0" w:line="240" w:lineRule="auto"/>
      </w:pPr>
      <w:r>
        <w:separator/>
      </w:r>
    </w:p>
  </w:endnote>
  <w:endnote w:type="continuationSeparator" w:id="1">
    <w:p w:rsidR="004221D1" w:rsidRDefault="004221D1" w:rsidP="00BB1F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CFC" w:rsidRPr="003A0CFC" w:rsidRDefault="006A438B" w:rsidP="00B23FA7">
    <w:pPr>
      <w:pStyle w:val="Pieddepage"/>
      <w:spacing w:line="480" w:lineRule="auto"/>
      <w:rPr>
        <w:lang w:val="en-US"/>
      </w:rPr>
    </w:pPr>
    <w:r w:rsidRPr="006A438B">
      <w:rPr>
        <w:rFonts w:ascii="Georgia" w:hAnsi="Georgia"/>
        <w:b/>
        <w:bCs/>
        <w:i/>
        <w:iCs/>
        <w:noProof/>
        <w:sz w:val="18"/>
        <w:szCs w:val="18"/>
        <w:lang w:eastAsia="fr-FR"/>
      </w:rPr>
      <w:pict>
        <v:shapetype id="_x0000_t32" coordsize="21600,21600" o:spt="32" o:oned="t" path="m,l21600,21600e" filled="f">
          <v:path arrowok="t" fillok="f" o:connecttype="none"/>
          <o:lock v:ext="edit" shapetype="t"/>
        </v:shapetype>
        <v:shape id="_x0000_s14346" type="#_x0000_t32" style="position:absolute;margin-left:1.25pt;margin-top:-3.65pt;width:449.9pt;height:0;z-index:251661312" o:connectortype="straight" strokecolor="gray" strokeweight="1.5pt"/>
      </w:pict>
    </w:r>
    <w:r w:rsidR="003A0CFC" w:rsidRPr="00EA52D4">
      <w:rPr>
        <w:rFonts w:ascii="Georgia" w:hAnsi="Georgia"/>
        <w:b/>
        <w:bCs/>
        <w:i/>
        <w:iCs/>
        <w:sz w:val="18"/>
        <w:szCs w:val="18"/>
        <w:lang w:val="en-US"/>
      </w:rPr>
      <w:t xml:space="preserve">U.M.B/Master GC/ Jun-2018 </w:t>
    </w:r>
    <w:r w:rsidR="003A0CFC" w:rsidRPr="00EA52D4">
      <w:rPr>
        <w:rFonts w:asciiTheme="majorHAnsi" w:hAnsiTheme="majorHAnsi"/>
        <w:b/>
        <w:bCs/>
        <w:i/>
        <w:iCs/>
        <w:sz w:val="18"/>
        <w:szCs w:val="18"/>
        <w:lang w:val="en-US"/>
      </w:rPr>
      <w:t xml:space="preserve">                                                                                                                                                  </w:t>
    </w:r>
    <w:r w:rsidR="00A4311B">
      <w:rPr>
        <w:rFonts w:asciiTheme="majorHAnsi" w:hAnsiTheme="majorHAnsi"/>
        <w:b/>
        <w:bCs/>
        <w:i/>
        <w:iCs/>
        <w:sz w:val="18"/>
        <w:szCs w:val="18"/>
        <w:lang w:val="en-US"/>
      </w:rPr>
      <w:t xml:space="preserve">      </w:t>
    </w:r>
    <w:r w:rsidR="00B23FA7">
      <w:rPr>
        <w:rFonts w:asciiTheme="majorHAnsi" w:hAnsiTheme="majorHAnsi"/>
        <w:b/>
        <w:bCs/>
        <w:i/>
        <w:iCs/>
        <w:sz w:val="18"/>
        <w:szCs w:val="18"/>
        <w:lang w:val="en-US"/>
      </w:rPr>
      <w:t xml:space="preserve"> </w:t>
    </w:r>
    <w:r w:rsidRPr="00A4311B">
      <w:rPr>
        <w:b/>
        <w:bCs/>
        <w:i/>
        <w:iCs/>
        <w:sz w:val="20"/>
        <w:szCs w:val="20"/>
      </w:rPr>
      <w:fldChar w:fldCharType="begin"/>
    </w:r>
    <w:r w:rsidR="003A0CFC" w:rsidRPr="00A4311B">
      <w:rPr>
        <w:b/>
        <w:bCs/>
        <w:i/>
        <w:iCs/>
        <w:sz w:val="20"/>
        <w:szCs w:val="20"/>
        <w:lang w:val="en-US"/>
      </w:rPr>
      <w:instrText xml:space="preserve"> PAGE   \* MERGEFORMAT </w:instrText>
    </w:r>
    <w:r w:rsidRPr="00A4311B">
      <w:rPr>
        <w:b/>
        <w:bCs/>
        <w:i/>
        <w:iCs/>
        <w:sz w:val="20"/>
        <w:szCs w:val="20"/>
      </w:rPr>
      <w:fldChar w:fldCharType="separate"/>
    </w:r>
    <w:r w:rsidR="002740F4" w:rsidRPr="002740F4">
      <w:rPr>
        <w:rFonts w:asciiTheme="majorHAnsi" w:hAnsiTheme="majorHAnsi"/>
        <w:b/>
        <w:bCs/>
        <w:i/>
        <w:iCs/>
        <w:noProof/>
        <w:sz w:val="20"/>
        <w:szCs w:val="20"/>
        <w:lang w:val="en-US"/>
      </w:rPr>
      <w:t>46</w:t>
    </w:r>
    <w:r w:rsidRPr="00A4311B">
      <w:rPr>
        <w:b/>
        <w:bCs/>
        <w:i/>
        <w:iCs/>
        <w:sz w:val="20"/>
        <w:szCs w:val="20"/>
      </w:rPr>
      <w:fldChar w:fldCharType="end"/>
    </w:r>
    <w:r w:rsidR="003A0CFC" w:rsidRPr="00EA52D4">
      <w:rPr>
        <w:rFonts w:asciiTheme="majorHAnsi" w:hAnsiTheme="majorHAnsi"/>
        <w:b/>
        <w:bCs/>
        <w:i/>
        <w:iCs/>
        <w:sz w:val="18"/>
        <w:szCs w:val="18"/>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1D1" w:rsidRDefault="004221D1" w:rsidP="00BB1FE7">
      <w:pPr>
        <w:spacing w:after="0" w:line="240" w:lineRule="auto"/>
      </w:pPr>
      <w:r>
        <w:separator/>
      </w:r>
    </w:p>
  </w:footnote>
  <w:footnote w:type="continuationSeparator" w:id="1">
    <w:p w:rsidR="004221D1" w:rsidRDefault="004221D1" w:rsidP="00BB1F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CFC" w:rsidRPr="00647114" w:rsidRDefault="006A438B" w:rsidP="00B23FA7">
    <w:pPr>
      <w:pStyle w:val="En-tte"/>
      <w:spacing w:line="360" w:lineRule="auto"/>
      <w:ind w:hanging="142"/>
      <w:rPr>
        <w:rFonts w:ascii="Constantia" w:hAnsi="Constantia"/>
        <w:sz w:val="20"/>
        <w:szCs w:val="20"/>
      </w:rPr>
    </w:pPr>
    <w:r w:rsidRPr="006A438B">
      <w:rPr>
        <w:rFonts w:ascii="Bookman Old Style" w:hAnsi="Bookman Old Style"/>
        <w:noProof/>
        <w:lang w:eastAsia="fr-FR"/>
      </w:rPr>
      <w:pict>
        <v:shapetype id="_x0000_t32" coordsize="21600,21600" o:spt="32" o:oned="t" path="m,l21600,21600e" filled="f">
          <v:path arrowok="t" fillok="f" o:connecttype="none"/>
          <o:lock v:ext="edit" shapetype="t"/>
        </v:shapetype>
        <v:shape id="_x0000_s14345" type="#_x0000_t32" style="position:absolute;margin-left:-3.75pt;margin-top:18.4pt;width:458.95pt;height:.05pt;z-index:251660288" o:connectortype="straight" strokecolor="#7f7f7f [1612]" strokeweight="1.5pt"/>
      </w:pict>
    </w:r>
    <w:r w:rsidR="00B23FA7">
      <w:rPr>
        <w:rFonts w:ascii="Georgia" w:hAnsi="Georgia"/>
        <w:b/>
        <w:bCs/>
        <w:sz w:val="24"/>
        <w:szCs w:val="24"/>
      </w:rPr>
      <w:t xml:space="preserve">  </w:t>
    </w:r>
    <w:r w:rsidR="003A0CFC" w:rsidRPr="00647114">
      <w:rPr>
        <w:rFonts w:ascii="Constantia" w:hAnsi="Constantia"/>
        <w:b/>
        <w:bCs/>
        <w:sz w:val="24"/>
        <w:szCs w:val="24"/>
      </w:rPr>
      <w:t>Chapitre</w:t>
    </w:r>
    <w:r w:rsidR="00B23FA7" w:rsidRPr="00647114">
      <w:rPr>
        <w:rFonts w:ascii="Constantia" w:hAnsi="Constantia"/>
        <w:b/>
        <w:bCs/>
        <w:sz w:val="24"/>
        <w:szCs w:val="24"/>
      </w:rPr>
      <w:t xml:space="preserve"> </w:t>
    </w:r>
    <w:r w:rsidR="007664FB" w:rsidRPr="00647114">
      <w:rPr>
        <w:rFonts w:ascii="Constantia" w:hAnsi="Constantia"/>
        <w:b/>
        <w:bCs/>
        <w:sz w:val="24"/>
        <w:szCs w:val="24"/>
      </w:rPr>
      <w:t>I</w:t>
    </w:r>
    <w:r w:rsidR="000B4749">
      <w:rPr>
        <w:rFonts w:ascii="Constantia" w:hAnsi="Constantia"/>
        <w:b/>
        <w:bCs/>
        <w:sz w:val="24"/>
        <w:szCs w:val="24"/>
      </w:rPr>
      <w:t>I</w:t>
    </w:r>
    <w:r w:rsidR="000F6509" w:rsidRPr="00647114">
      <w:rPr>
        <w:rFonts w:ascii="Constantia" w:hAnsi="Constantia"/>
        <w:sz w:val="24"/>
        <w:szCs w:val="24"/>
      </w:rPr>
      <w:t xml:space="preserve">             </w:t>
    </w:r>
    <w:r w:rsidR="00585802" w:rsidRPr="00647114">
      <w:rPr>
        <w:rFonts w:ascii="Constantia" w:hAnsi="Constantia"/>
        <w:sz w:val="24"/>
        <w:szCs w:val="24"/>
      </w:rPr>
      <w:t xml:space="preserve">                                                                       </w:t>
    </w:r>
    <w:r w:rsidR="000B4749">
      <w:rPr>
        <w:rFonts w:ascii="Constantia" w:hAnsi="Constantia"/>
        <w:sz w:val="24"/>
        <w:szCs w:val="24"/>
      </w:rPr>
      <w:t xml:space="preserve"> </w:t>
    </w:r>
    <w:r w:rsidR="00647114">
      <w:rPr>
        <w:rFonts w:ascii="Constantia" w:hAnsi="Constantia"/>
        <w:sz w:val="24"/>
        <w:szCs w:val="24"/>
      </w:rPr>
      <w:t xml:space="preserve"> </w:t>
    </w:r>
    <w:r w:rsidR="000F6509" w:rsidRPr="00647114">
      <w:rPr>
        <w:rFonts w:ascii="Constantia" w:hAnsi="Constantia" w:cs="Arial"/>
        <w:b/>
        <w:bCs/>
        <w:i/>
        <w:iCs/>
      </w:rPr>
      <w:t>Synthèse bibliographique</w:t>
    </w:r>
  </w:p>
  <w:p w:rsidR="0050317D" w:rsidRPr="0050317D" w:rsidRDefault="0050317D" w:rsidP="00B23FA7">
    <w:pPr>
      <w:pStyle w:val="En-tte"/>
      <w:ind w:left="426" w:hanging="426"/>
      <w:rPr>
        <w:rFonts w:ascii="Bookman Old Style" w:hAnsi="Bookman Old Sty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10265_"/>
      </v:shape>
    </w:pict>
  </w:numPicBullet>
  <w:abstractNum w:abstractNumId="0">
    <w:nsid w:val="20692495"/>
    <w:multiLevelType w:val="hybridMultilevel"/>
    <w:tmpl w:val="2DD0FD2C"/>
    <w:lvl w:ilvl="0" w:tplc="0D34D8DC">
      <w:start w:val="1"/>
      <w:numFmt w:val="bullet"/>
      <w:lvlText w:val=""/>
      <w:lvlJc w:val="left"/>
      <w:pPr>
        <w:ind w:left="720" w:hanging="360"/>
      </w:pPr>
      <w:rPr>
        <w:rFonts w:ascii="Wingdings" w:hAnsi="Wingdings" w:cs="Wingdings" w:hint="default"/>
        <w:b w:val="0"/>
        <w:bCs/>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1E215F6"/>
    <w:multiLevelType w:val="hybridMultilevel"/>
    <w:tmpl w:val="F1CE282A"/>
    <w:lvl w:ilvl="0" w:tplc="3C4A4A3A">
      <w:start w:val="1"/>
      <w:numFmt w:val="bullet"/>
      <w:lvlText w:val=""/>
      <w:lvlJc w:val="left"/>
      <w:pPr>
        <w:ind w:left="720" w:hanging="360"/>
      </w:pPr>
      <w:rPr>
        <w:rFonts w:ascii="Wingdings" w:hAnsi="Wingdings" w:hint="default"/>
        <w:b w:val="0"/>
        <w:bCs/>
        <w:i w:val="0"/>
        <w:iCs w:val="0"/>
        <w:color w:val="000000" w:themeColor="text1"/>
        <w:sz w:val="14"/>
        <w:szCs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66D5657"/>
    <w:multiLevelType w:val="hybridMultilevel"/>
    <w:tmpl w:val="F67C830A"/>
    <w:lvl w:ilvl="0" w:tplc="79CC20BC">
      <w:start w:val="1"/>
      <w:numFmt w:val="bullet"/>
      <w:lvlText w:val=""/>
      <w:lvlJc w:val="left"/>
      <w:pPr>
        <w:ind w:left="780" w:hanging="360"/>
      </w:pPr>
      <w:rPr>
        <w:rFonts w:ascii="Wingdings" w:hAnsi="Wingdings" w:hint="default"/>
        <w:b w:val="0"/>
        <w:bCs/>
        <w:i w:val="0"/>
        <w:iCs w:val="0"/>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6E3057E"/>
    <w:multiLevelType w:val="hybridMultilevel"/>
    <w:tmpl w:val="D0CA626A"/>
    <w:lvl w:ilvl="0" w:tplc="37481F76">
      <w:start w:val="1"/>
      <w:numFmt w:val="bullet"/>
      <w:lvlText w:val=""/>
      <w:lvlJc w:val="left"/>
      <w:pPr>
        <w:ind w:left="720" w:hanging="360"/>
      </w:pPr>
      <w:rPr>
        <w:rFonts w:ascii="Wingdings" w:hAnsi="Wingdings" w:cs="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7132EC7"/>
    <w:multiLevelType w:val="hybridMultilevel"/>
    <w:tmpl w:val="6BE2461C"/>
    <w:lvl w:ilvl="0" w:tplc="86B2CD38">
      <w:start w:val="1"/>
      <w:numFmt w:val="bullet"/>
      <w:lvlText w:val=""/>
      <w:lvlJc w:val="left"/>
      <w:pPr>
        <w:ind w:left="360" w:hanging="360"/>
      </w:pPr>
      <w:rPr>
        <w:rFonts w:ascii="Wingdings" w:hAnsi="Wingdings" w:cs="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A640BA0"/>
    <w:multiLevelType w:val="hybridMultilevel"/>
    <w:tmpl w:val="06241664"/>
    <w:lvl w:ilvl="0" w:tplc="DFC2CF7A">
      <w:start w:val="1"/>
      <w:numFmt w:val="bullet"/>
      <w:lvlText w:val=""/>
      <w:lvlJc w:val="left"/>
      <w:pPr>
        <w:ind w:left="720" w:hanging="360"/>
      </w:pPr>
      <w:rPr>
        <w:rFonts w:ascii="Wingdings" w:hAnsi="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67F63D2"/>
    <w:multiLevelType w:val="hybridMultilevel"/>
    <w:tmpl w:val="5C58FBBE"/>
    <w:lvl w:ilvl="0" w:tplc="690C6332">
      <w:start w:val="1"/>
      <w:numFmt w:val="bullet"/>
      <w:lvlText w:val=""/>
      <w:lvlJc w:val="left"/>
      <w:pPr>
        <w:ind w:left="720" w:hanging="360"/>
      </w:pPr>
      <w:rPr>
        <w:rFonts w:ascii="Wingdings" w:hAnsi="Wingdings" w:cs="Wingdings" w:hint="default"/>
        <w:b w:val="0"/>
        <w:bCs/>
        <w:i w:val="0"/>
        <w:iCs w:val="0"/>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91F274D"/>
    <w:multiLevelType w:val="hybridMultilevel"/>
    <w:tmpl w:val="BE507BE6"/>
    <w:lvl w:ilvl="0" w:tplc="040C0005">
      <w:start w:val="1"/>
      <w:numFmt w:val="bullet"/>
      <w:lvlText w:val=""/>
      <w:lvlJc w:val="left"/>
      <w:pPr>
        <w:ind w:left="765" w:hanging="360"/>
      </w:pPr>
      <w:rPr>
        <w:rFonts w:ascii="Wingdings" w:hAnsi="Wingdings"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8">
    <w:nsid w:val="3EA8653E"/>
    <w:multiLevelType w:val="hybridMultilevel"/>
    <w:tmpl w:val="60925CC4"/>
    <w:lvl w:ilvl="0" w:tplc="2332998C">
      <w:start w:val="1"/>
      <w:numFmt w:val="bullet"/>
      <w:lvlText w:val=""/>
      <w:lvlJc w:val="left"/>
      <w:pPr>
        <w:ind w:left="720" w:hanging="360"/>
      </w:pPr>
      <w:rPr>
        <w:rFonts w:ascii="Wingdings" w:hAnsi="Wingdings" w:hint="default"/>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193789C"/>
    <w:multiLevelType w:val="hybridMultilevel"/>
    <w:tmpl w:val="D33071CA"/>
    <w:lvl w:ilvl="0" w:tplc="CBCCEB40">
      <w:start w:val="1"/>
      <w:numFmt w:val="bullet"/>
      <w:lvlText w:val=""/>
      <w:lvlJc w:val="left"/>
      <w:pPr>
        <w:ind w:left="786" w:hanging="360"/>
      </w:pPr>
      <w:rPr>
        <w:rFonts w:ascii="Wingdings" w:hAnsi="Wingdings" w:hint="default"/>
        <w:b w:val="0"/>
        <w:bCs w:val="0"/>
        <w:i w:val="0"/>
        <w:iCs w:val="0"/>
        <w:sz w:val="22"/>
        <w:szCs w:val="22"/>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0">
    <w:nsid w:val="446463FC"/>
    <w:multiLevelType w:val="hybridMultilevel"/>
    <w:tmpl w:val="50DA287E"/>
    <w:lvl w:ilvl="0" w:tplc="DF16E796">
      <w:start w:val="1"/>
      <w:numFmt w:val="bullet"/>
      <w:lvlText w:val=""/>
      <w:lvlJc w:val="left"/>
      <w:pPr>
        <w:ind w:left="720" w:hanging="360"/>
      </w:pPr>
      <w:rPr>
        <w:rFonts w:ascii="Wingdings" w:hAnsi="Wingdings" w:hint="default"/>
        <w:b/>
        <w:bCs w:val="0"/>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A79557D"/>
    <w:multiLevelType w:val="hybridMultilevel"/>
    <w:tmpl w:val="4B60367E"/>
    <w:lvl w:ilvl="0" w:tplc="EC8A0CEC">
      <w:start w:val="1"/>
      <w:numFmt w:val="bullet"/>
      <w:lvlText w:val=""/>
      <w:lvlJc w:val="left"/>
      <w:pPr>
        <w:ind w:left="765" w:hanging="360"/>
      </w:pPr>
      <w:rPr>
        <w:rFonts w:ascii="Wingdings" w:hAnsi="Wingdings" w:hint="default"/>
        <w:b w:val="0"/>
        <w:bCs/>
        <w:i w:val="0"/>
        <w:iCs w:val="0"/>
        <w:sz w:val="16"/>
        <w:szCs w:val="16"/>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2">
    <w:nsid w:val="5054713E"/>
    <w:multiLevelType w:val="hybridMultilevel"/>
    <w:tmpl w:val="0D4683C6"/>
    <w:lvl w:ilvl="0" w:tplc="C53053B8">
      <w:start w:val="1"/>
      <w:numFmt w:val="bullet"/>
      <w:lvlText w:val=""/>
      <w:lvlJc w:val="left"/>
      <w:pPr>
        <w:ind w:left="765" w:hanging="360"/>
      </w:pPr>
      <w:rPr>
        <w:rFonts w:ascii="Wingdings" w:hAnsi="Wingdings" w:hint="default"/>
        <w:b w:val="0"/>
        <w:bCs w:val="0"/>
        <w:i w:val="0"/>
        <w:iCs w:val="0"/>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3">
    <w:nsid w:val="542B4E9F"/>
    <w:multiLevelType w:val="hybridMultilevel"/>
    <w:tmpl w:val="D1F67B96"/>
    <w:lvl w:ilvl="0" w:tplc="AE4AF69C">
      <w:start w:val="1"/>
      <w:numFmt w:val="bullet"/>
      <w:lvlText w:val=""/>
      <w:lvlJc w:val="left"/>
      <w:pPr>
        <w:ind w:left="1485" w:hanging="360"/>
      </w:pPr>
      <w:rPr>
        <w:rFonts w:ascii="Wingdings" w:hAnsi="Wingdings" w:hint="default"/>
        <w:b/>
        <w:bCs w:val="0"/>
        <w:i w:val="0"/>
        <w:iCs w:val="0"/>
        <w:sz w:val="20"/>
        <w:szCs w:val="20"/>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4">
    <w:nsid w:val="5476092C"/>
    <w:multiLevelType w:val="hybridMultilevel"/>
    <w:tmpl w:val="82104154"/>
    <w:lvl w:ilvl="0" w:tplc="A55A1B6E">
      <w:start w:val="1"/>
      <w:numFmt w:val="bullet"/>
      <w:lvlText w:val=""/>
      <w:lvlJc w:val="left"/>
      <w:pPr>
        <w:ind w:left="795" w:hanging="360"/>
      </w:pPr>
      <w:rPr>
        <w:rFonts w:ascii="Wingdings" w:hAnsi="Wingdings" w:hint="default"/>
        <w:b w:val="0"/>
        <w:bCs w:val="0"/>
        <w:i w:val="0"/>
        <w:iCs w:val="0"/>
        <w:sz w:val="20"/>
        <w:szCs w:val="20"/>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5">
    <w:nsid w:val="5CFD1F20"/>
    <w:multiLevelType w:val="hybridMultilevel"/>
    <w:tmpl w:val="95F2D02C"/>
    <w:lvl w:ilvl="0" w:tplc="A0763A7A">
      <w:start w:val="1"/>
      <w:numFmt w:val="bullet"/>
      <w:lvlText w:val=""/>
      <w:lvlJc w:val="left"/>
      <w:pPr>
        <w:ind w:left="765" w:hanging="360"/>
      </w:pPr>
      <w:rPr>
        <w:rFonts w:ascii="Wingdings" w:hAnsi="Wingdings" w:hint="default"/>
        <w:b/>
        <w:bCs w:val="0"/>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DE13FBE"/>
    <w:multiLevelType w:val="hybridMultilevel"/>
    <w:tmpl w:val="8460D3AA"/>
    <w:lvl w:ilvl="0" w:tplc="D92E761A">
      <w:start w:val="1"/>
      <w:numFmt w:val="bullet"/>
      <w:lvlText w:val=""/>
      <w:lvlJc w:val="left"/>
      <w:pPr>
        <w:ind w:left="720" w:hanging="360"/>
      </w:pPr>
      <w:rPr>
        <w:rFonts w:ascii="Wingdings" w:hAnsi="Wingdings" w:hint="default"/>
        <w:b w:val="0"/>
        <w:bCs w:val="0"/>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DE85CE1"/>
    <w:multiLevelType w:val="hybridMultilevel"/>
    <w:tmpl w:val="7422C81C"/>
    <w:lvl w:ilvl="0" w:tplc="6F4A02C6">
      <w:start w:val="1"/>
      <w:numFmt w:val="bullet"/>
      <w:lvlText w:val=""/>
      <w:lvlJc w:val="left"/>
      <w:pPr>
        <w:ind w:left="360" w:hanging="360"/>
      </w:pPr>
      <w:rPr>
        <w:rFonts w:ascii="Wingdings" w:hAnsi="Wingdings" w:cs="Wingdings" w:hint="default"/>
        <w:b/>
        <w:bCs w:val="0"/>
        <w:i/>
        <w:iCs/>
        <w:sz w:val="20"/>
        <w:szCs w:val="2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68E555F7"/>
    <w:multiLevelType w:val="hybridMultilevel"/>
    <w:tmpl w:val="7DCC9D6C"/>
    <w:lvl w:ilvl="0" w:tplc="D24AEB9C">
      <w:start w:val="1"/>
      <w:numFmt w:val="bullet"/>
      <w:lvlText w:val=""/>
      <w:lvlJc w:val="left"/>
      <w:pPr>
        <w:ind w:left="1004" w:hanging="360"/>
      </w:pPr>
      <w:rPr>
        <w:rFonts w:ascii="Wingdings" w:hAnsi="Wingdings" w:hint="default"/>
        <w:b w:val="0"/>
        <w:bCs/>
        <w:sz w:val="22"/>
        <w:szCs w:val="22"/>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696819DF"/>
    <w:multiLevelType w:val="hybridMultilevel"/>
    <w:tmpl w:val="C944BFBC"/>
    <w:lvl w:ilvl="0" w:tplc="3D0C5F84">
      <w:start w:val="1"/>
      <w:numFmt w:val="bullet"/>
      <w:lvlText w:val=""/>
      <w:lvlJc w:val="left"/>
      <w:pPr>
        <w:ind w:left="720" w:hanging="360"/>
      </w:pPr>
      <w:rPr>
        <w:rFonts w:ascii="Wingdings" w:hAnsi="Wingdings" w:hint="default"/>
        <w:b w:val="0"/>
        <w:bCs/>
        <w:i w:val="0"/>
        <w:iCs w:val="0"/>
        <w:sz w:val="18"/>
        <w:szCs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26B3215"/>
    <w:multiLevelType w:val="hybridMultilevel"/>
    <w:tmpl w:val="6B5AC060"/>
    <w:lvl w:ilvl="0" w:tplc="BAD2A268">
      <w:start w:val="1"/>
      <w:numFmt w:val="bullet"/>
      <w:lvlText w:val=""/>
      <w:lvlJc w:val="left"/>
      <w:pPr>
        <w:ind w:left="720" w:hanging="360"/>
      </w:pPr>
      <w:rPr>
        <w:rFonts w:ascii="Wingdings" w:hAnsi="Wingdings" w:hint="default"/>
        <w:b/>
        <w:bCs w:val="0"/>
        <w:i/>
        <w:i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2D3655F"/>
    <w:multiLevelType w:val="hybridMultilevel"/>
    <w:tmpl w:val="DF22ABC2"/>
    <w:lvl w:ilvl="0" w:tplc="9DC4E09A">
      <w:start w:val="1"/>
      <w:numFmt w:val="bullet"/>
      <w:lvlText w:val=""/>
      <w:lvlJc w:val="left"/>
      <w:pPr>
        <w:ind w:left="765" w:hanging="360"/>
      </w:pPr>
      <w:rPr>
        <w:rFonts w:ascii="Wingdings" w:hAnsi="Wingdings" w:hint="default"/>
        <w:b w:val="0"/>
        <w:bCs/>
        <w:i w:val="0"/>
        <w:iCs w:val="0"/>
        <w:sz w:val="16"/>
        <w:szCs w:val="16"/>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2">
    <w:nsid w:val="74BB6ED7"/>
    <w:multiLevelType w:val="hybridMultilevel"/>
    <w:tmpl w:val="ED1005CE"/>
    <w:lvl w:ilvl="0" w:tplc="089A456C">
      <w:start w:val="1"/>
      <w:numFmt w:val="bullet"/>
      <w:lvlText w:val=""/>
      <w:lvlJc w:val="left"/>
      <w:pPr>
        <w:ind w:left="765" w:hanging="360"/>
      </w:pPr>
      <w:rPr>
        <w:rFonts w:ascii="Wingdings" w:hAnsi="Wingdings" w:hint="default"/>
        <w:b/>
        <w:bCs w:val="0"/>
        <w:i w:val="0"/>
        <w:iCs w:val="0"/>
        <w:sz w:val="20"/>
        <w:szCs w:val="20"/>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3">
    <w:nsid w:val="76225250"/>
    <w:multiLevelType w:val="hybridMultilevel"/>
    <w:tmpl w:val="5164F0B0"/>
    <w:lvl w:ilvl="0" w:tplc="DFC2CF7A">
      <w:start w:val="1"/>
      <w:numFmt w:val="bullet"/>
      <w:lvlText w:val=""/>
      <w:lvlJc w:val="left"/>
      <w:pPr>
        <w:ind w:left="1004" w:hanging="360"/>
      </w:pPr>
      <w:rPr>
        <w:rFonts w:ascii="Wingdings" w:hAnsi="Wingdings" w:hint="default"/>
        <w:b/>
        <w:bCs w:val="0"/>
        <w:i/>
        <w:iCs/>
        <w:sz w:val="24"/>
        <w:szCs w:val="24"/>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nsid w:val="7E292CB4"/>
    <w:multiLevelType w:val="hybridMultilevel"/>
    <w:tmpl w:val="167867BC"/>
    <w:lvl w:ilvl="0" w:tplc="FD9CF9A8">
      <w:start w:val="1"/>
      <w:numFmt w:val="bullet"/>
      <w:lvlText w:val=""/>
      <w:lvlJc w:val="left"/>
      <w:pPr>
        <w:ind w:left="644" w:hanging="360"/>
      </w:pPr>
      <w:rPr>
        <w:rFonts w:ascii="Wingdings" w:hAnsi="Wingdings" w:cs="Wingdings" w:hint="default"/>
        <w:b/>
        <w:bCs w:val="0"/>
        <w:i/>
        <w:iCs/>
        <w:sz w:val="22"/>
        <w:szCs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24"/>
  </w:num>
  <w:num w:numId="3">
    <w:abstractNumId w:val="0"/>
  </w:num>
  <w:num w:numId="4">
    <w:abstractNumId w:val="6"/>
  </w:num>
  <w:num w:numId="5">
    <w:abstractNumId w:val="7"/>
  </w:num>
  <w:num w:numId="6">
    <w:abstractNumId w:val="15"/>
  </w:num>
  <w:num w:numId="7">
    <w:abstractNumId w:val="13"/>
  </w:num>
  <w:num w:numId="8">
    <w:abstractNumId w:val="22"/>
  </w:num>
  <w:num w:numId="9">
    <w:abstractNumId w:val="17"/>
  </w:num>
  <w:num w:numId="10">
    <w:abstractNumId w:val="16"/>
  </w:num>
  <w:num w:numId="11">
    <w:abstractNumId w:val="2"/>
  </w:num>
  <w:num w:numId="12">
    <w:abstractNumId w:val="21"/>
  </w:num>
  <w:num w:numId="13">
    <w:abstractNumId w:val="14"/>
  </w:num>
  <w:num w:numId="14">
    <w:abstractNumId w:val="11"/>
  </w:num>
  <w:num w:numId="15">
    <w:abstractNumId w:val="12"/>
  </w:num>
  <w:num w:numId="16">
    <w:abstractNumId w:val="5"/>
  </w:num>
  <w:num w:numId="17">
    <w:abstractNumId w:val="4"/>
  </w:num>
  <w:num w:numId="18">
    <w:abstractNumId w:val="3"/>
  </w:num>
  <w:num w:numId="19">
    <w:abstractNumId w:val="20"/>
  </w:num>
  <w:num w:numId="20">
    <w:abstractNumId w:val="23"/>
  </w:num>
  <w:num w:numId="21">
    <w:abstractNumId w:val="19"/>
  </w:num>
  <w:num w:numId="22">
    <w:abstractNumId w:val="10"/>
  </w:num>
  <w:num w:numId="23">
    <w:abstractNumId w:val="9"/>
  </w:num>
  <w:num w:numId="24">
    <w:abstractNumId w:val="8"/>
  </w:num>
  <w:num w:numId="25">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2770">
      <o:colormru v:ext="edit" colors="#903,#606,#006,#669,#00c,gray"/>
      <o:colormenu v:ext="edit" strokecolor="gray" shadowcolor="none"/>
    </o:shapedefaults>
    <o:shapelayout v:ext="edit">
      <o:idmap v:ext="edit" data="14"/>
      <o:rules v:ext="edit">
        <o:r id="V:Rule3" type="connector" idref="#_x0000_s14346"/>
        <o:r id="V:Rule4" type="connector" idref="#_x0000_s14345"/>
      </o:rules>
    </o:shapelayout>
  </w:hdrShapeDefaults>
  <w:footnotePr>
    <w:footnote w:id="0"/>
    <w:footnote w:id="1"/>
  </w:footnotePr>
  <w:endnotePr>
    <w:endnote w:id="0"/>
    <w:endnote w:id="1"/>
  </w:endnotePr>
  <w:compat/>
  <w:rsids>
    <w:rsidRoot w:val="009252A8"/>
    <w:rsid w:val="00001D12"/>
    <w:rsid w:val="00004CDA"/>
    <w:rsid w:val="000150D5"/>
    <w:rsid w:val="0003136A"/>
    <w:rsid w:val="00045463"/>
    <w:rsid w:val="00062942"/>
    <w:rsid w:val="000826A3"/>
    <w:rsid w:val="00083B5D"/>
    <w:rsid w:val="0009053E"/>
    <w:rsid w:val="000B4749"/>
    <w:rsid w:val="000C46E0"/>
    <w:rsid w:val="000C5EC9"/>
    <w:rsid w:val="000F6509"/>
    <w:rsid w:val="001008B4"/>
    <w:rsid w:val="00113246"/>
    <w:rsid w:val="001327FF"/>
    <w:rsid w:val="00165FFE"/>
    <w:rsid w:val="00175B0C"/>
    <w:rsid w:val="001771AF"/>
    <w:rsid w:val="001C2C35"/>
    <w:rsid w:val="001D1B8C"/>
    <w:rsid w:val="0020425E"/>
    <w:rsid w:val="002352DB"/>
    <w:rsid w:val="00237274"/>
    <w:rsid w:val="00237D59"/>
    <w:rsid w:val="00243C33"/>
    <w:rsid w:val="0027341A"/>
    <w:rsid w:val="002740F4"/>
    <w:rsid w:val="00274226"/>
    <w:rsid w:val="002751BA"/>
    <w:rsid w:val="002756E6"/>
    <w:rsid w:val="002809A5"/>
    <w:rsid w:val="002A714B"/>
    <w:rsid w:val="002B65CF"/>
    <w:rsid w:val="002B7AE1"/>
    <w:rsid w:val="00301E80"/>
    <w:rsid w:val="00324C26"/>
    <w:rsid w:val="003A0CFC"/>
    <w:rsid w:val="004025A7"/>
    <w:rsid w:val="00402643"/>
    <w:rsid w:val="004221D1"/>
    <w:rsid w:val="00445C9D"/>
    <w:rsid w:val="00482FE0"/>
    <w:rsid w:val="00492F6A"/>
    <w:rsid w:val="004B4B22"/>
    <w:rsid w:val="004B6B5C"/>
    <w:rsid w:val="004D10CD"/>
    <w:rsid w:val="004E4635"/>
    <w:rsid w:val="0050317D"/>
    <w:rsid w:val="0051013E"/>
    <w:rsid w:val="005317A2"/>
    <w:rsid w:val="00536535"/>
    <w:rsid w:val="0053750A"/>
    <w:rsid w:val="00541F3D"/>
    <w:rsid w:val="00555A56"/>
    <w:rsid w:val="00561734"/>
    <w:rsid w:val="005625E9"/>
    <w:rsid w:val="005639F8"/>
    <w:rsid w:val="0057619C"/>
    <w:rsid w:val="00585088"/>
    <w:rsid w:val="00585802"/>
    <w:rsid w:val="005A61EA"/>
    <w:rsid w:val="005A6E31"/>
    <w:rsid w:val="005F6762"/>
    <w:rsid w:val="00604DAF"/>
    <w:rsid w:val="00647114"/>
    <w:rsid w:val="00662D50"/>
    <w:rsid w:val="00696200"/>
    <w:rsid w:val="006A438B"/>
    <w:rsid w:val="006A636F"/>
    <w:rsid w:val="006E6C0B"/>
    <w:rsid w:val="00707387"/>
    <w:rsid w:val="00754938"/>
    <w:rsid w:val="00761AA7"/>
    <w:rsid w:val="007664FB"/>
    <w:rsid w:val="0077722D"/>
    <w:rsid w:val="0077792B"/>
    <w:rsid w:val="00785CE9"/>
    <w:rsid w:val="007929B5"/>
    <w:rsid w:val="007F1955"/>
    <w:rsid w:val="008111FA"/>
    <w:rsid w:val="00821961"/>
    <w:rsid w:val="008324B9"/>
    <w:rsid w:val="00850B42"/>
    <w:rsid w:val="00880133"/>
    <w:rsid w:val="008A1F5D"/>
    <w:rsid w:val="008A7DE5"/>
    <w:rsid w:val="008C1FEA"/>
    <w:rsid w:val="008C7DB1"/>
    <w:rsid w:val="008D41A3"/>
    <w:rsid w:val="008E0316"/>
    <w:rsid w:val="008E2B83"/>
    <w:rsid w:val="008E3E5C"/>
    <w:rsid w:val="008E77D7"/>
    <w:rsid w:val="0091068F"/>
    <w:rsid w:val="00922824"/>
    <w:rsid w:val="009231DB"/>
    <w:rsid w:val="009252A8"/>
    <w:rsid w:val="00931221"/>
    <w:rsid w:val="00935995"/>
    <w:rsid w:val="00941671"/>
    <w:rsid w:val="0097741B"/>
    <w:rsid w:val="009C232B"/>
    <w:rsid w:val="009D1747"/>
    <w:rsid w:val="009D54D7"/>
    <w:rsid w:val="00A4311B"/>
    <w:rsid w:val="00A52AF6"/>
    <w:rsid w:val="00A72C21"/>
    <w:rsid w:val="00A838FB"/>
    <w:rsid w:val="00A9461A"/>
    <w:rsid w:val="00AA2ADB"/>
    <w:rsid w:val="00AB0E1E"/>
    <w:rsid w:val="00AB39BC"/>
    <w:rsid w:val="00AE3AFC"/>
    <w:rsid w:val="00AF2CF4"/>
    <w:rsid w:val="00AF5557"/>
    <w:rsid w:val="00B23FA7"/>
    <w:rsid w:val="00B406E0"/>
    <w:rsid w:val="00B42EC8"/>
    <w:rsid w:val="00B506B6"/>
    <w:rsid w:val="00B55D5C"/>
    <w:rsid w:val="00BA074C"/>
    <w:rsid w:val="00BA7466"/>
    <w:rsid w:val="00BB1BC0"/>
    <w:rsid w:val="00BB1FE7"/>
    <w:rsid w:val="00BE4617"/>
    <w:rsid w:val="00BF51A2"/>
    <w:rsid w:val="00C167E1"/>
    <w:rsid w:val="00C23934"/>
    <w:rsid w:val="00C367C6"/>
    <w:rsid w:val="00C440AE"/>
    <w:rsid w:val="00C57375"/>
    <w:rsid w:val="00CA0114"/>
    <w:rsid w:val="00CA51E1"/>
    <w:rsid w:val="00CC01D0"/>
    <w:rsid w:val="00CD19C7"/>
    <w:rsid w:val="00CE3D03"/>
    <w:rsid w:val="00CE5DBC"/>
    <w:rsid w:val="00CF2C85"/>
    <w:rsid w:val="00D03D06"/>
    <w:rsid w:val="00D12D67"/>
    <w:rsid w:val="00D53611"/>
    <w:rsid w:val="00D63A14"/>
    <w:rsid w:val="00D801D4"/>
    <w:rsid w:val="00D90870"/>
    <w:rsid w:val="00D97C2F"/>
    <w:rsid w:val="00DF4027"/>
    <w:rsid w:val="00E06716"/>
    <w:rsid w:val="00E16BB6"/>
    <w:rsid w:val="00E24F71"/>
    <w:rsid w:val="00E319FC"/>
    <w:rsid w:val="00E53005"/>
    <w:rsid w:val="00E80C9B"/>
    <w:rsid w:val="00E90904"/>
    <w:rsid w:val="00EA52D4"/>
    <w:rsid w:val="00ED6178"/>
    <w:rsid w:val="00F1520C"/>
    <w:rsid w:val="00F228F7"/>
    <w:rsid w:val="00F3439B"/>
    <w:rsid w:val="00F418DF"/>
    <w:rsid w:val="00F521DC"/>
    <w:rsid w:val="00F663F3"/>
    <w:rsid w:val="00F80C4C"/>
    <w:rsid w:val="00F8455D"/>
    <w:rsid w:val="00FA4C66"/>
    <w:rsid w:val="00FB1381"/>
    <w:rsid w:val="00FE530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2770">
      <o:colormru v:ext="edit" colors="#903,#606,#006,#669,#00c,gray"/>
      <o:colormenu v:ext="edit" strokecolor="gray" shadowcolor="none"/>
    </o:shapedefaults>
    <o:shapelayout v:ext="edit">
      <o:idmap v:ext="edit" data="1"/>
      <o:rules v:ext="edit">
        <o:r id="V:Rule2"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C2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252A8"/>
    <w:pPr>
      <w:ind w:left="720"/>
      <w:contextualSpacing/>
    </w:pPr>
  </w:style>
  <w:style w:type="character" w:styleId="Textedelespacerserv">
    <w:name w:val="Placeholder Text"/>
    <w:basedOn w:val="Policepardfaut"/>
    <w:uiPriority w:val="99"/>
    <w:semiHidden/>
    <w:rsid w:val="009252A8"/>
    <w:rPr>
      <w:color w:val="808080"/>
    </w:rPr>
  </w:style>
  <w:style w:type="paragraph" w:styleId="Textedebulles">
    <w:name w:val="Balloon Text"/>
    <w:basedOn w:val="Normal"/>
    <w:link w:val="TextedebullesCar"/>
    <w:uiPriority w:val="99"/>
    <w:semiHidden/>
    <w:unhideWhenUsed/>
    <w:rsid w:val="009252A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52A8"/>
    <w:rPr>
      <w:rFonts w:ascii="Tahoma" w:hAnsi="Tahoma" w:cs="Tahoma"/>
      <w:sz w:val="16"/>
      <w:szCs w:val="16"/>
    </w:rPr>
  </w:style>
  <w:style w:type="table" w:styleId="Grilledutableau">
    <w:name w:val="Table Grid"/>
    <w:basedOn w:val="TableauNormal"/>
    <w:uiPriority w:val="59"/>
    <w:rsid w:val="005F6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En-tte">
    <w:name w:val="header"/>
    <w:basedOn w:val="Normal"/>
    <w:link w:val="En-tteCar"/>
    <w:uiPriority w:val="99"/>
    <w:semiHidden/>
    <w:unhideWhenUsed/>
    <w:rsid w:val="00BB1FE7"/>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BB1FE7"/>
  </w:style>
  <w:style w:type="paragraph" w:styleId="Pieddepage">
    <w:name w:val="footer"/>
    <w:basedOn w:val="Normal"/>
    <w:link w:val="PieddepageCar"/>
    <w:uiPriority w:val="99"/>
    <w:semiHidden/>
    <w:unhideWhenUsed/>
    <w:rsid w:val="00BB1FE7"/>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BB1FE7"/>
  </w:style>
</w:styles>
</file>

<file path=word/webSettings.xml><?xml version="1.0" encoding="utf-8"?>
<w:webSettings xmlns:r="http://schemas.openxmlformats.org/officeDocument/2006/relationships" xmlns:w="http://schemas.openxmlformats.org/wordprocessingml/2006/main">
  <w:divs>
    <w:div w:id="171935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wmf"/><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99B8E-6646-4C64-9CB9-4D639B7BE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6</Pages>
  <Words>1750</Words>
  <Characters>9629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48</cp:revision>
  <dcterms:created xsi:type="dcterms:W3CDTF">2018-04-27T08:59:00Z</dcterms:created>
  <dcterms:modified xsi:type="dcterms:W3CDTF">2018-06-23T21:57:00Z</dcterms:modified>
</cp:coreProperties>
</file>